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color w:val="222222"/>
          <w:sz w:val="20"/>
          <w:szCs w:val="20"/>
          <w:highlight w:val="white"/>
          <w:rtl w:val="0"/>
        </w:rPr>
        <w:t xml:space="preserve">1.2 New external developments related to the project area(s)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222222"/>
          <w:sz w:val="20"/>
          <w:szCs w:val="20"/>
          <w:highlight w:val="white"/>
          <w:rtl w:val="0"/>
        </w:rPr>
        <w:t xml:space="preserve">Describe here important developments relevant to your field of operation (new laws, new policy by the state or other relevant actors, new initiatives by other development actors in the field of women’s rights, psychosocial support, GBV and other fields, other major developments and changes). While describing these developments, please analyse the link with your project, i.e. how these developments influence or can potentially influence the project strategy and implementation.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r>
      <w:r w:rsidDel="00000000" w:rsidR="00000000" w:rsidRPr="00000000">
        <w:rPr>
          <w:sz w:val="20"/>
          <w:szCs w:val="20"/>
          <w:rtl w:val="0"/>
        </w:rPr>
        <w:t xml:space="preserve">There many organizations and campaigns currently underway within Bosnia and Herzegovina since the beginning of 2015 that are relevant to Wings of Hope’s field of operation. These projects intersect with the work of Wings of Hope in the areas of mental health, women’s employment and education, and gender based violence. </w:t>
      </w:r>
    </w:p>
    <w:p w:rsidR="00000000" w:rsidDel="00000000" w:rsidP="00000000" w:rsidRDefault="00000000" w:rsidRPr="00000000">
      <w:pPr>
        <w:ind w:firstLine="720"/>
        <w:contextualSpacing w:val="0"/>
      </w:pPr>
      <w:r w:rsidDel="00000000" w:rsidR="00000000" w:rsidRPr="00000000">
        <w:rPr>
          <w:sz w:val="20"/>
          <w:szCs w:val="20"/>
          <w:rtl w:val="0"/>
        </w:rPr>
        <w:t xml:space="preserve">The OSCE is currently committed to developing Bosnia’s justice system to handle conflict related sexual violence cases with dignity, respect, and justice, and to provide all survivors with a fair trial. The progress of the investigation and prosecuting these cases is largely impeded by the fragmented organization of the court system, limited judicial funding, and challenges regarding reporting the crimes, witnesses, and physical evidence. There are believed to be over 20,000 cases of conflict related sexual violence in Bosnia, but as of June 2015 only 35 cases have been completed, while additional 20 cases are ongoing in the court. Additionally there are many in Bosnia that remain unaware or uneducated about the issue of conflict related sexual violence and victims of this crime. The limited progress made on processing these sexual violence cases is a severe source of frustration and distress for survivors and their families, and public ignorance about the issues propagates stigmas regarding sexual violence and the victims of these crimes.</w:t>
      </w:r>
    </w:p>
    <w:p w:rsidR="00000000" w:rsidDel="00000000" w:rsidP="00000000" w:rsidRDefault="00000000" w:rsidRPr="00000000">
      <w:pPr>
        <w:ind w:firstLine="720"/>
        <w:contextualSpacing w:val="0"/>
      </w:pPr>
      <w:r w:rsidDel="00000000" w:rsidR="00000000" w:rsidRPr="00000000">
        <w:rPr>
          <w:sz w:val="20"/>
          <w:szCs w:val="20"/>
          <w:rtl w:val="0"/>
        </w:rPr>
        <w:t xml:space="preserve">USAID is currently working on an ongoing project regarding high unemployment rates. The project is called “Partnership for Innovation”, and is a five year project spanning from 2011 to 2015, aiming to create Business Innovation Centers (BICs) in four Bosnian cities,in hopes of fostering entrepreneurship, especially among youth and women. The project also works with female entrepreneurs and business owners to act as leaders and mentors for young female professionals in their communities. USAID also supports the Women’s Business Network and Education Development Center that act as important partners for this project. USAID is also actively working on the Civil Society Sustainability Project in Bosnia and Herzegovina which works to improve the activity and penetration of civil society in order to make civil society organizations a major stakeholder in Bosnian politics. </w:t>
      </w:r>
    </w:p>
    <w:p w:rsidR="00000000" w:rsidDel="00000000" w:rsidP="00000000" w:rsidRDefault="00000000" w:rsidRPr="00000000">
      <w:pPr>
        <w:ind w:firstLine="720"/>
        <w:contextualSpacing w:val="0"/>
      </w:pPr>
      <w:r w:rsidDel="00000000" w:rsidR="00000000" w:rsidRPr="00000000">
        <w:rPr>
          <w:sz w:val="20"/>
          <w:szCs w:val="20"/>
          <w:rtl w:val="0"/>
        </w:rPr>
        <w:t xml:space="preserve">The International Organization of Migration (IOM) is currently undertaking a project that addresses the current mental health concerns of current and discharged Bosnian armed forces. Both the MoD of the Bosnian Federation and the MoHs of Rpblika Srbska lack the capacity to successfully address the mental health and psychosocial needs of it’s active duty and discharged staff. Some of these concerns stem from the Bosnian war in the 1990s while others are related to current activities including peacekeeping missions. The IOM seeks to enhance what mental health structures exist along with integrate future care and services into the existing civilian network. </w:t>
      </w:r>
    </w:p>
    <w:p w:rsidR="00000000" w:rsidDel="00000000" w:rsidP="00000000" w:rsidRDefault="00000000" w:rsidRPr="00000000">
      <w:pPr>
        <w:contextualSpacing w:val="0"/>
      </w:pPr>
      <w:r w:rsidDel="00000000" w:rsidR="00000000" w:rsidRPr="00000000">
        <w:rPr>
          <w:rtl w:val="0"/>
        </w:rPr>
        <w:tab/>
      </w:r>
      <w:r w:rsidDel="00000000" w:rsidR="00000000" w:rsidRPr="00000000">
        <w:rPr>
          <w:sz w:val="20"/>
          <w:szCs w:val="20"/>
          <w:rtl w:val="0"/>
        </w:rPr>
        <w:t xml:space="preserve">The international NGOs and entities working within Bosnia, the Human Rights Ombudsmen of BiH works to hold the organs of the Bosnian government accountable by taking individual cases of complaints against various organs within the Bosnian government that either fail prevents human rights violations or commit human rights violations. The Ombusdmen takes many cases in relation to gender equality, discrimination, employment, and children’s rights, along with other issues, and then offers recommendations to the governing institutions of the state to prevent the continued failure to uphold and protect human rights.</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