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ackground w:color="FFFFFF"/>
  <w:body>
    <w:p w:rsidR="00E84BDA" w:rsidRDefault="004C54DE">
      <w:pPr>
        <w:pStyle w:val="normal0"/>
      </w:pPr>
      <w:r>
        <w:rPr>
          <w:rFonts w:ascii="Cabin" w:eastAsia="Cabin" w:hAnsi="Cabin" w:cs="Cabin"/>
          <w:sz w:val="22"/>
          <w:szCs w:val="22"/>
        </w:rPr>
        <w:t>WORLD VISION</w:t>
      </w:r>
    </w:p>
    <w:p w:rsidR="00E84BDA" w:rsidRPr="004C54DE" w:rsidRDefault="004C54DE">
      <w:pPr>
        <w:pStyle w:val="normal0"/>
      </w:pPr>
      <w:r w:rsidRPr="004C54DE">
        <w:rPr>
          <w:rFonts w:ascii="Cabin" w:eastAsia="Cabin" w:hAnsi="Cabin" w:cs="Cabin"/>
          <w:sz w:val="22"/>
          <w:szCs w:val="22"/>
        </w:rPr>
        <w:t>People and Culture Department</w:t>
      </w:r>
    </w:p>
    <w:p w:rsidR="00E84BDA" w:rsidRPr="004C54DE" w:rsidRDefault="004C54DE">
      <w:pPr>
        <w:pStyle w:val="normal0"/>
      </w:pPr>
      <w:proofErr w:type="gramStart"/>
      <w:r w:rsidRPr="004C54DE">
        <w:rPr>
          <w:rFonts w:ascii="Cabin" w:eastAsia="Cabin" w:hAnsi="Cabin" w:cs="Cabin"/>
          <w:sz w:val="22"/>
          <w:szCs w:val="22"/>
        </w:rPr>
        <w:t>jobs</w:t>
      </w:r>
      <w:proofErr w:type="gramEnd"/>
      <w:r w:rsidRPr="004C54DE">
        <w:rPr>
          <w:rFonts w:ascii="Cabin" w:eastAsia="Cabin" w:hAnsi="Cabin" w:cs="Cabin"/>
          <w:sz w:val="22"/>
          <w:szCs w:val="22"/>
        </w:rPr>
        <w:t>_wvbih@wvi.org</w:t>
      </w:r>
    </w:p>
    <w:p w:rsidR="00E84BDA" w:rsidRPr="004C54DE" w:rsidRDefault="00E84BDA">
      <w:pPr>
        <w:pStyle w:val="normal0"/>
      </w:pPr>
    </w:p>
    <w:p w:rsidR="00E84BDA" w:rsidRPr="004C54DE" w:rsidRDefault="00E84BDA">
      <w:pPr>
        <w:pStyle w:val="normal0"/>
      </w:pPr>
    </w:p>
    <w:p w:rsidR="00E84BDA" w:rsidRPr="004C54DE" w:rsidRDefault="00E84BDA">
      <w:pPr>
        <w:pStyle w:val="normal0"/>
      </w:pPr>
    </w:p>
    <w:p w:rsidR="00E84BDA" w:rsidRPr="004C54DE" w:rsidRDefault="00E84BDA">
      <w:pPr>
        <w:pStyle w:val="normal0"/>
      </w:pPr>
    </w:p>
    <w:p w:rsidR="00E84BDA" w:rsidRPr="004C54DE" w:rsidRDefault="00E84BDA">
      <w:pPr>
        <w:pStyle w:val="normal0"/>
      </w:pPr>
    </w:p>
    <w:p w:rsidR="00E84BDA" w:rsidRPr="004C54DE" w:rsidRDefault="00E84BDA">
      <w:pPr>
        <w:pStyle w:val="normal0"/>
      </w:pPr>
    </w:p>
    <w:p w:rsidR="00E84BDA" w:rsidRPr="004C54DE" w:rsidRDefault="00E84BDA">
      <w:pPr>
        <w:pStyle w:val="normal0"/>
      </w:pPr>
    </w:p>
    <w:p w:rsidR="00E84BDA" w:rsidRPr="004C54DE" w:rsidRDefault="00175C31">
      <w:pPr>
        <w:pStyle w:val="normal0"/>
      </w:pPr>
      <w:r>
        <w:rPr>
          <w:rFonts w:ascii="Cabin" w:eastAsia="Cabin" w:hAnsi="Cabin" w:cs="Cabin"/>
          <w:b/>
          <w:sz w:val="22"/>
          <w:szCs w:val="22"/>
        </w:rPr>
        <w:t>APPLICATION FOR</w:t>
      </w:r>
      <w:r w:rsidR="004C54DE" w:rsidRPr="004C54DE">
        <w:rPr>
          <w:rFonts w:ascii="Cabin" w:eastAsia="Cabin" w:hAnsi="Cabin" w:cs="Cabin"/>
          <w:b/>
          <w:sz w:val="22"/>
          <w:szCs w:val="22"/>
        </w:rPr>
        <w:t xml:space="preserve"> RESEARCH</w:t>
      </w:r>
    </w:p>
    <w:p w:rsidR="00E84BDA" w:rsidRPr="004C54DE" w:rsidRDefault="00E84BDA">
      <w:pPr>
        <w:pStyle w:val="normal0"/>
        <w:jc w:val="both"/>
      </w:pPr>
    </w:p>
    <w:p w:rsidR="00E84BDA" w:rsidRPr="004C54DE" w:rsidRDefault="00E84BDA">
      <w:pPr>
        <w:pStyle w:val="normal0"/>
        <w:jc w:val="center"/>
      </w:pPr>
    </w:p>
    <w:p w:rsidR="00E84BDA" w:rsidRPr="004C54DE" w:rsidRDefault="00E84BDA">
      <w:pPr>
        <w:pStyle w:val="normal0"/>
        <w:jc w:val="center"/>
      </w:pPr>
    </w:p>
    <w:p w:rsidR="00E84BDA" w:rsidRPr="004C54DE" w:rsidRDefault="00E84BDA">
      <w:pPr>
        <w:pStyle w:val="normal0"/>
        <w:jc w:val="center"/>
      </w:pPr>
    </w:p>
    <w:p w:rsidR="00E84BDA" w:rsidRPr="004C54DE" w:rsidRDefault="00E84BDA">
      <w:pPr>
        <w:pStyle w:val="normal0"/>
        <w:jc w:val="center"/>
      </w:pPr>
    </w:p>
    <w:p w:rsidR="00E84BDA" w:rsidRPr="004C54DE" w:rsidRDefault="00E84BDA">
      <w:pPr>
        <w:pStyle w:val="normal0"/>
        <w:jc w:val="center"/>
      </w:pPr>
    </w:p>
    <w:p w:rsidR="00E84BDA" w:rsidRPr="004C54DE" w:rsidRDefault="00E84BDA">
      <w:pPr>
        <w:pStyle w:val="normal0"/>
        <w:jc w:val="center"/>
      </w:pPr>
    </w:p>
    <w:p w:rsidR="00E84BDA" w:rsidRPr="004C54DE" w:rsidRDefault="004C54DE">
      <w:pPr>
        <w:pStyle w:val="normal0"/>
        <w:jc w:val="center"/>
      </w:pPr>
      <w:r w:rsidRPr="004C54DE">
        <w:rPr>
          <w:rFonts w:ascii="Cabin" w:eastAsia="Cabin" w:hAnsi="Cabin" w:cs="Cabin"/>
          <w:sz w:val="28"/>
          <w:szCs w:val="28"/>
        </w:rPr>
        <w:t xml:space="preserve">NEEDS, CHALLENGES AND COPING STRATEGIES OF CHILDREN WITH DISABILITIES (CWDS) IN BIH AND THEIR FAMILIES </w:t>
      </w: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Applicant: Foundation Wings of Hope</w:t>
      </w: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175C31" w:rsidRDefault="00175C31">
      <w:pPr>
        <w:rPr>
          <w:rFonts w:ascii="Cabin" w:eastAsia="Cabin" w:hAnsi="Cabin" w:cs="Cabin"/>
          <w:b/>
          <w:sz w:val="22"/>
          <w:szCs w:val="22"/>
        </w:rPr>
      </w:pPr>
      <w:r>
        <w:rPr>
          <w:rFonts w:ascii="Cabin" w:eastAsia="Cabin" w:hAnsi="Cabin" w:cs="Cabin"/>
          <w:b/>
          <w:sz w:val="22"/>
          <w:szCs w:val="22"/>
        </w:rPr>
        <w:br w:type="page"/>
      </w:r>
    </w:p>
    <w:p w:rsidR="00E84BDA" w:rsidRPr="004C54DE" w:rsidRDefault="004C54DE">
      <w:pPr>
        <w:pStyle w:val="normal0"/>
        <w:jc w:val="both"/>
      </w:pPr>
      <w:r w:rsidRPr="004C54DE">
        <w:rPr>
          <w:rFonts w:ascii="Cabin" w:eastAsia="Cabin" w:hAnsi="Cabin" w:cs="Cabin"/>
          <w:b/>
          <w:sz w:val="22"/>
          <w:szCs w:val="22"/>
        </w:rPr>
        <w:t>PROJECT BACKGROUND</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World Vision published a Terms of Reference for the Research on needs, daily challenges and coping strategies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and their families, as well as how the government, public institutions and its policy framework contribute to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status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w:t>
      </w:r>
      <w:r w:rsidR="00175C31">
        <w:rPr>
          <w:rFonts w:ascii="Cabin" w:eastAsia="Cabin" w:hAnsi="Cabin" w:cs="Cabin"/>
          <w:sz w:val="22"/>
          <w:szCs w:val="22"/>
        </w:rPr>
        <w:t xml:space="preserve"> The m</w:t>
      </w:r>
      <w:r w:rsidRPr="004C54DE">
        <w:rPr>
          <w:rFonts w:ascii="Cabin" w:eastAsia="Cabin" w:hAnsi="Cabin" w:cs="Cabin"/>
          <w:sz w:val="22"/>
          <w:szCs w:val="22"/>
        </w:rPr>
        <w:t xml:space="preserve">ain purpose of this Research is to contribute to improving the system of protection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their families as appropriate. The research will serve to all relevant stakeholders in order to provide more inclusive and supportive environment for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their families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World Vision acknowledges that in Bosnia and Herzegovina, children with disabilities are one of the most marginalized and excluded groups in society. Facing daily discrimination in the form of damaging stigmas and a lack of adequate policies and legislation, they are effectively bar</w:t>
      </w:r>
      <w:r w:rsidR="00175C31">
        <w:rPr>
          <w:rFonts w:ascii="Cabin" w:eastAsia="Cabin" w:hAnsi="Cabin" w:cs="Cabin"/>
          <w:sz w:val="22"/>
          <w:szCs w:val="22"/>
        </w:rPr>
        <w:t>red from exercising their right</w:t>
      </w:r>
      <w:r w:rsidRPr="004C54DE">
        <w:rPr>
          <w:rFonts w:ascii="Cabin" w:eastAsia="Cabin" w:hAnsi="Cabin" w:cs="Cabin"/>
          <w:sz w:val="22"/>
          <w:szCs w:val="22"/>
        </w:rPr>
        <w:t xml:space="preserve"> to healthcare, education, and even survival. They are often likely to be among the most vulnerable and poorest members of the population. They are less likely to attend school, access medical services, or have their voices heard in society. Their disabilities also place them at a higher risk of physical abuse. In Bosnia and Herzegovina, there are limited statistics and information regarding </w:t>
      </w:r>
      <w:proofErr w:type="spellStart"/>
      <w:r w:rsidRPr="004C54DE">
        <w:rPr>
          <w:rFonts w:ascii="Cabin" w:eastAsia="Cabin" w:hAnsi="Cabin" w:cs="Cabin"/>
          <w:sz w:val="22"/>
          <w:szCs w:val="22"/>
        </w:rPr>
        <w:t>CWDs</w:t>
      </w:r>
      <w:proofErr w:type="spellEnd"/>
      <w:r w:rsidR="00175C31">
        <w:rPr>
          <w:rFonts w:ascii="Cabin" w:eastAsia="Cabin" w:hAnsi="Cabin" w:cs="Cabin"/>
          <w:sz w:val="22"/>
          <w:szCs w:val="22"/>
        </w:rPr>
        <w:t>,</w:t>
      </w:r>
      <w:r w:rsidRPr="004C54DE">
        <w:rPr>
          <w:rFonts w:ascii="Cabin" w:eastAsia="Cabin" w:hAnsi="Cabin" w:cs="Cabin"/>
          <w:sz w:val="22"/>
          <w:szCs w:val="22"/>
        </w:rPr>
        <w:t xml:space="preserve"> which complicates any efforts to plan aid or provide assistance to these children and their families. This has contributed to a lack of coordination between most attempted interventions for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In </w:t>
      </w:r>
      <w:proofErr w:type="spellStart"/>
      <w:r w:rsidRPr="004C54DE">
        <w:rPr>
          <w:rFonts w:ascii="Cabin" w:eastAsia="Cabin" w:hAnsi="Cabin" w:cs="Cabin"/>
          <w:sz w:val="22"/>
          <w:szCs w:val="22"/>
        </w:rPr>
        <w:t>BiH</w:t>
      </w:r>
      <w:proofErr w:type="spellEnd"/>
      <w:r w:rsidR="00175C31">
        <w:rPr>
          <w:rFonts w:ascii="Cabin" w:eastAsia="Cabin" w:hAnsi="Cabin" w:cs="Cabin"/>
          <w:sz w:val="22"/>
          <w:szCs w:val="22"/>
        </w:rPr>
        <w:t>,</w:t>
      </w:r>
      <w:r w:rsidRPr="004C54DE">
        <w:rPr>
          <w:rFonts w:ascii="Cabin" w:eastAsia="Cabin" w:hAnsi="Cabin" w:cs="Cabin"/>
          <w:sz w:val="22"/>
          <w:szCs w:val="22"/>
        </w:rPr>
        <w:t xml:space="preserve"> information about children with disabilities is scarce. There are several institutions that have developed frameworks regarding the sustainable collection of data on children with disabilities, however those frameworks are often not being utilized or the data being collected is beyond the comprehension of decision makers. Currently, statistical agencies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are collecting statis</w:t>
      </w:r>
      <w:r w:rsidR="00175C31">
        <w:rPr>
          <w:rFonts w:ascii="Cabin" w:eastAsia="Cabin" w:hAnsi="Cabin" w:cs="Cabin"/>
          <w:sz w:val="22"/>
          <w:szCs w:val="22"/>
        </w:rPr>
        <w:t xml:space="preserve">tical data on </w:t>
      </w:r>
      <w:proofErr w:type="spellStart"/>
      <w:r w:rsidR="00175C31">
        <w:rPr>
          <w:rFonts w:ascii="Cabin" w:eastAsia="Cabin" w:hAnsi="Cabin" w:cs="Cabin"/>
          <w:sz w:val="22"/>
          <w:szCs w:val="22"/>
        </w:rPr>
        <w:t>CWDs</w:t>
      </w:r>
      <w:proofErr w:type="spellEnd"/>
      <w:r w:rsidR="00175C31">
        <w:rPr>
          <w:rFonts w:ascii="Cabin" w:eastAsia="Cabin" w:hAnsi="Cabin" w:cs="Cabin"/>
          <w:sz w:val="22"/>
          <w:szCs w:val="22"/>
        </w:rPr>
        <w:t xml:space="preserve"> within</w:t>
      </w:r>
      <w:r w:rsidRPr="004C54DE">
        <w:rPr>
          <w:rFonts w:ascii="Cabin" w:eastAsia="Cabin" w:hAnsi="Cabin" w:cs="Cabin"/>
          <w:sz w:val="22"/>
          <w:szCs w:val="22"/>
        </w:rPr>
        <w:t xml:space="preserve"> the education sector. The Ministry of Human Rights an</w:t>
      </w:r>
      <w:r w:rsidR="00175C31">
        <w:rPr>
          <w:rFonts w:ascii="Cabin" w:eastAsia="Cabin" w:hAnsi="Cabin" w:cs="Cabin"/>
          <w:sz w:val="22"/>
          <w:szCs w:val="22"/>
        </w:rPr>
        <w:t xml:space="preserve">d Refugees </w:t>
      </w:r>
      <w:proofErr w:type="spellStart"/>
      <w:r w:rsidR="00175C31">
        <w:rPr>
          <w:rFonts w:ascii="Cabin" w:eastAsia="Cabin" w:hAnsi="Cabin" w:cs="Cabin"/>
          <w:sz w:val="22"/>
          <w:szCs w:val="22"/>
        </w:rPr>
        <w:t>BiH</w:t>
      </w:r>
      <w:proofErr w:type="spellEnd"/>
      <w:r w:rsidR="00175C31">
        <w:rPr>
          <w:rFonts w:ascii="Cabin" w:eastAsia="Cabin" w:hAnsi="Cabin" w:cs="Cabin"/>
          <w:sz w:val="22"/>
          <w:szCs w:val="22"/>
        </w:rPr>
        <w:t xml:space="preserve"> has developed a methodological f</w:t>
      </w:r>
      <w:r w:rsidRPr="004C54DE">
        <w:rPr>
          <w:rFonts w:ascii="Cabin" w:eastAsia="Cabin" w:hAnsi="Cabin" w:cs="Cabin"/>
          <w:sz w:val="22"/>
          <w:szCs w:val="22"/>
        </w:rPr>
        <w:t>ramework for the collection of data on marginalized groups of children using data from the Education, Health, Justice, Employment, Social Work and Civil Society sectors. In 2012</w:t>
      </w:r>
      <w:r w:rsidR="00175C31">
        <w:rPr>
          <w:rFonts w:ascii="Cabin" w:eastAsia="Cabin" w:hAnsi="Cabin" w:cs="Cabin"/>
          <w:sz w:val="22"/>
          <w:szCs w:val="22"/>
        </w:rPr>
        <w:t>, the</w:t>
      </w:r>
      <w:r w:rsidRPr="004C54DE">
        <w:rPr>
          <w:rFonts w:ascii="Cabin" w:eastAsia="Cabin" w:hAnsi="Cabin" w:cs="Cabin"/>
          <w:sz w:val="22"/>
          <w:szCs w:val="22"/>
        </w:rPr>
        <w:t xml:space="preserve"> Ministry of Human Rights and Refugees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collected information on marginalized groups of children. Information is aggregated from different sectors, however the data is not widely available to users. Administrative data in</w:t>
      </w:r>
      <w:r w:rsidR="00175C31">
        <w:rPr>
          <w:rFonts w:ascii="Cabin" w:eastAsia="Cabin" w:hAnsi="Cabin" w:cs="Cabin"/>
          <w:sz w:val="22"/>
          <w:szCs w:val="22"/>
        </w:rPr>
        <w:t xml:space="preserve"> the</w:t>
      </w:r>
      <w:r w:rsidRPr="004C54DE">
        <w:rPr>
          <w:rFonts w:ascii="Cabin" w:eastAsia="Cabin" w:hAnsi="Cabin" w:cs="Cabin"/>
          <w:sz w:val="22"/>
          <w:szCs w:val="22"/>
        </w:rPr>
        <w:t xml:space="preserve"> health, education</w:t>
      </w:r>
      <w:r w:rsidR="00175C31">
        <w:rPr>
          <w:rFonts w:ascii="Cabin" w:eastAsia="Cabin" w:hAnsi="Cabin" w:cs="Cabin"/>
          <w:sz w:val="22"/>
          <w:szCs w:val="22"/>
        </w:rPr>
        <w:t>,</w:t>
      </w:r>
      <w:r w:rsidRPr="004C54DE">
        <w:rPr>
          <w:rFonts w:ascii="Cabin" w:eastAsia="Cabin" w:hAnsi="Cabin" w:cs="Cabin"/>
          <w:sz w:val="22"/>
          <w:szCs w:val="22"/>
        </w:rPr>
        <w:t xml:space="preserve"> and social work sectors about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exists, but are not available</w:t>
      </w:r>
      <w:r w:rsidR="00175C31">
        <w:rPr>
          <w:rFonts w:ascii="Cabin" w:eastAsia="Cabin" w:hAnsi="Cabin" w:cs="Cabin"/>
          <w:sz w:val="22"/>
          <w:szCs w:val="22"/>
        </w:rPr>
        <w:t xml:space="preserve"> to the public</w:t>
      </w:r>
      <w:r w:rsidRPr="004C54DE">
        <w:rPr>
          <w:rFonts w:ascii="Cabin" w:eastAsia="Cabin" w:hAnsi="Cabin" w:cs="Cabin"/>
          <w:sz w:val="22"/>
          <w:szCs w:val="22"/>
        </w:rPr>
        <w:t>. In general</w:t>
      </w:r>
      <w:r w:rsidR="00175C31">
        <w:rPr>
          <w:rFonts w:ascii="Cabin" w:eastAsia="Cabin" w:hAnsi="Cabin" w:cs="Cabin"/>
          <w:sz w:val="22"/>
          <w:szCs w:val="22"/>
        </w:rPr>
        <w:t>,</w:t>
      </w:r>
      <w:r w:rsidRPr="004C54DE">
        <w:rPr>
          <w:rFonts w:ascii="Cabin" w:eastAsia="Cabin" w:hAnsi="Cabin" w:cs="Cabin"/>
          <w:sz w:val="22"/>
          <w:szCs w:val="22"/>
        </w:rPr>
        <w:t xml:space="preserve"> different sectors throughout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possess quantitative data on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but most of this data is not easily accessible by the general public.</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In 2013</w:t>
      </w:r>
      <w:r w:rsidR="00175C31">
        <w:rPr>
          <w:rFonts w:ascii="Cabin" w:eastAsia="Cabin" w:hAnsi="Cabin" w:cs="Cabin"/>
          <w:sz w:val="22"/>
          <w:szCs w:val="22"/>
        </w:rPr>
        <w:t>,</w:t>
      </w:r>
      <w:r w:rsidRPr="004C54DE">
        <w:rPr>
          <w:rFonts w:ascii="Cabin" w:eastAsia="Cabin" w:hAnsi="Cabin" w:cs="Cabin"/>
          <w:sz w:val="22"/>
          <w:szCs w:val="22"/>
        </w:rPr>
        <w:t xml:space="preserve"> UNICEF conducted a “Knowledge, Attitudes and Practice” (KAP) study in order to assess the situation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This study concluded that citizens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are generally aware of the neglect, marginalization and lack of respect for the fundamental rights of children with developmental disabilities along with the lack of social assistance and support </w:t>
      </w:r>
      <w:proofErr w:type="spellStart"/>
      <w:r w:rsidRPr="004C54DE">
        <w:rPr>
          <w:rFonts w:ascii="Cabin" w:eastAsia="Cabin" w:hAnsi="Cabin" w:cs="Cabin"/>
          <w:sz w:val="22"/>
          <w:szCs w:val="22"/>
        </w:rPr>
        <w:t>availiable</w:t>
      </w:r>
      <w:proofErr w:type="spellEnd"/>
      <w:r w:rsidRPr="004C54DE">
        <w:rPr>
          <w:rFonts w:ascii="Cabin" w:eastAsia="Cabin" w:hAnsi="Cabin" w:cs="Cabin"/>
          <w:sz w:val="22"/>
          <w:szCs w:val="22"/>
        </w:rPr>
        <w:t xml:space="preserve"> for these children. Nevertheless, many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citizens have demonstrated certain stereotypical preconceptions and prejudice towards developmentally disabled children, which highlights the need to raise public awareness on the issue.</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Additional information is available through reports developed by NGOs</w:t>
      </w:r>
      <w:r w:rsidR="00175C31">
        <w:rPr>
          <w:rFonts w:ascii="Cabin" w:eastAsia="Cabin" w:hAnsi="Cabin" w:cs="Cabin"/>
          <w:sz w:val="22"/>
          <w:szCs w:val="22"/>
        </w:rPr>
        <w:t>, such as DUGA and the</w:t>
      </w:r>
      <w:r w:rsidRPr="004C54DE">
        <w:rPr>
          <w:rFonts w:ascii="Cabin" w:eastAsia="Cabin" w:hAnsi="Cabin" w:cs="Cabin"/>
          <w:sz w:val="22"/>
          <w:szCs w:val="22"/>
        </w:rPr>
        <w:t xml:space="preserve"> Open Society Fund. Additionally, a number of associations are currently providing services to children with certain disabilities (Down syndrome, paralysis, hearing difficulties, etc.). </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In the last five years</w:t>
      </w:r>
      <w:r w:rsidR="00175C31">
        <w:rPr>
          <w:rFonts w:ascii="Cabin" w:eastAsia="Cabin" w:hAnsi="Cabin" w:cs="Cabin"/>
          <w:sz w:val="22"/>
          <w:szCs w:val="22"/>
        </w:rPr>
        <w:t>,</w:t>
      </w:r>
      <w:r w:rsidRPr="004C54DE">
        <w:rPr>
          <w:rFonts w:ascii="Cabin" w:eastAsia="Cabin" w:hAnsi="Cabin" w:cs="Cabin"/>
          <w:sz w:val="22"/>
          <w:szCs w:val="22"/>
        </w:rPr>
        <w:t xml:space="preserve"> policy change targeting </w:t>
      </w:r>
      <w:proofErr w:type="spellStart"/>
      <w:r w:rsidRPr="004C54DE">
        <w:rPr>
          <w:rFonts w:ascii="Cabin" w:eastAsia="Cabin" w:hAnsi="Cabin" w:cs="Cabin"/>
          <w:sz w:val="22"/>
          <w:szCs w:val="22"/>
        </w:rPr>
        <w:t>C</w:t>
      </w:r>
      <w:r w:rsidR="00175C31">
        <w:rPr>
          <w:rFonts w:ascii="Cabin" w:eastAsia="Cabin" w:hAnsi="Cabin" w:cs="Cabin"/>
          <w:sz w:val="22"/>
          <w:szCs w:val="22"/>
        </w:rPr>
        <w:t>WDs</w:t>
      </w:r>
      <w:proofErr w:type="spellEnd"/>
      <w:r w:rsidR="00175C31">
        <w:rPr>
          <w:rFonts w:ascii="Cabin" w:eastAsia="Cabin" w:hAnsi="Cabin" w:cs="Cabin"/>
          <w:sz w:val="22"/>
          <w:szCs w:val="22"/>
        </w:rPr>
        <w:t xml:space="preserve"> have been focused on early childhood i</w:t>
      </w:r>
      <w:r w:rsidRPr="004C54DE">
        <w:rPr>
          <w:rFonts w:ascii="Cabin" w:eastAsia="Cabin" w:hAnsi="Cabin" w:cs="Cabin"/>
          <w:sz w:val="22"/>
          <w:szCs w:val="22"/>
        </w:rPr>
        <w:t>nterve</w:t>
      </w:r>
      <w:r w:rsidR="00175C31">
        <w:rPr>
          <w:rFonts w:ascii="Cabin" w:eastAsia="Cabin" w:hAnsi="Cabin" w:cs="Cabin"/>
          <w:sz w:val="22"/>
          <w:szCs w:val="22"/>
        </w:rPr>
        <w:t>ntions, inclusive e</w:t>
      </w:r>
      <w:r w:rsidRPr="004C54DE">
        <w:rPr>
          <w:rFonts w:ascii="Cabin" w:eastAsia="Cabin" w:hAnsi="Cabin" w:cs="Cabin"/>
          <w:sz w:val="22"/>
          <w:szCs w:val="22"/>
        </w:rPr>
        <w:t>ducation, pla</w:t>
      </w:r>
      <w:r w:rsidR="00175C31">
        <w:rPr>
          <w:rFonts w:ascii="Cabin" w:eastAsia="Cabin" w:hAnsi="Cabin" w:cs="Cabin"/>
          <w:sz w:val="22"/>
          <w:szCs w:val="22"/>
        </w:rPr>
        <w:t>cement of CWD in institutions, social protection and health p</w:t>
      </w:r>
      <w:r w:rsidRPr="004C54DE">
        <w:rPr>
          <w:rFonts w:ascii="Cabin" w:eastAsia="Cabin" w:hAnsi="Cabin" w:cs="Cabin"/>
          <w:sz w:val="22"/>
          <w:szCs w:val="22"/>
        </w:rPr>
        <w:t xml:space="preserve">rotection. Most reports indicate that these policy reforms promote a number of models for good </w:t>
      </w:r>
      <w:proofErr w:type="gramStart"/>
      <w:r w:rsidRPr="004C54DE">
        <w:rPr>
          <w:rFonts w:ascii="Cabin" w:eastAsia="Cabin" w:hAnsi="Cabin" w:cs="Cabin"/>
          <w:sz w:val="22"/>
          <w:szCs w:val="22"/>
        </w:rPr>
        <w:t>practice,</w:t>
      </w:r>
      <w:proofErr w:type="gramEnd"/>
      <w:r w:rsidRPr="004C54DE">
        <w:rPr>
          <w:rFonts w:ascii="Cabin" w:eastAsia="Cabin" w:hAnsi="Cabin" w:cs="Cabin"/>
          <w:sz w:val="22"/>
          <w:szCs w:val="22"/>
        </w:rPr>
        <w:t xml:space="preserve"> however, implementation has been insufficient or incomplete, thus creating new living circumstances that could hinder the </w:t>
      </w:r>
      <w:r w:rsidR="00175C31" w:rsidRPr="004C54DE">
        <w:rPr>
          <w:rFonts w:ascii="Cabin" w:eastAsia="Cabin" w:hAnsi="Cabin" w:cs="Cabin"/>
          <w:sz w:val="22"/>
          <w:szCs w:val="22"/>
        </w:rPr>
        <w:t>well being</w:t>
      </w:r>
      <w:r w:rsidRPr="004C54DE">
        <w:rPr>
          <w:rFonts w:ascii="Cabin" w:eastAsia="Cabin" w:hAnsi="Cabin" w:cs="Cabin"/>
          <w:sz w:val="22"/>
          <w:szCs w:val="22"/>
        </w:rPr>
        <w:t xml:space="preserve">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w:t>
      </w: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pPr>
      <w:r w:rsidRPr="004C54DE">
        <w:rPr>
          <w:rFonts w:ascii="Cabin" w:eastAsia="Cabin" w:hAnsi="Cabin" w:cs="Cabin"/>
          <w:b/>
          <w:sz w:val="22"/>
          <w:szCs w:val="22"/>
        </w:rPr>
        <w:t>RESEARCH FRAMEWORK</w:t>
      </w:r>
    </w:p>
    <w:p w:rsidR="00E84BDA" w:rsidRPr="004C54DE" w:rsidRDefault="004C54DE">
      <w:pPr>
        <w:pStyle w:val="normal0"/>
        <w:tabs>
          <w:tab w:val="left" w:pos="2756"/>
        </w:tabs>
      </w:pPr>
      <w:r w:rsidRPr="004C54DE">
        <w:rPr>
          <w:rFonts w:ascii="Cabin" w:eastAsia="Cabin" w:hAnsi="Cabin" w:cs="Cabin"/>
          <w:sz w:val="22"/>
          <w:szCs w:val="22"/>
        </w:rPr>
        <w:tab/>
      </w:r>
    </w:p>
    <w:p w:rsidR="00E84BDA" w:rsidRPr="004C54DE" w:rsidRDefault="004C54DE">
      <w:pPr>
        <w:pStyle w:val="normal0"/>
        <w:jc w:val="both"/>
      </w:pPr>
      <w:r w:rsidRPr="004C54DE">
        <w:rPr>
          <w:rFonts w:ascii="Cabin" w:eastAsia="Cabin" w:hAnsi="Cabin" w:cs="Cabin"/>
          <w:sz w:val="22"/>
          <w:szCs w:val="22"/>
        </w:rPr>
        <w:t>The objective of the Research Framework is to create a research design that is sensitive to</w:t>
      </w:r>
      <w:r w:rsidR="00175C31">
        <w:rPr>
          <w:rFonts w:ascii="Cabin" w:eastAsia="Cabin" w:hAnsi="Cabin" w:cs="Cabin"/>
          <w:sz w:val="22"/>
          <w:szCs w:val="22"/>
        </w:rPr>
        <w:t xml:space="preserve"> the</w:t>
      </w:r>
      <w:r w:rsidRPr="004C54DE">
        <w:rPr>
          <w:rFonts w:ascii="Cabin" w:eastAsia="Cabin" w:hAnsi="Cabin" w:cs="Cabin"/>
          <w:sz w:val="22"/>
          <w:szCs w:val="22"/>
        </w:rPr>
        <w:t xml:space="preserve"> collection of data on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as well as informative to key stakeholder groups. Each research phase, as presented in the Action Plan, collect</w:t>
      </w:r>
      <w:r w:rsidR="00175C31">
        <w:rPr>
          <w:rFonts w:ascii="Cabin" w:eastAsia="Cabin" w:hAnsi="Cabin" w:cs="Cabin"/>
          <w:sz w:val="22"/>
          <w:szCs w:val="22"/>
        </w:rPr>
        <w:t>s information, and then analyzes</w:t>
      </w:r>
      <w:r w:rsidRPr="004C54DE">
        <w:rPr>
          <w:rFonts w:ascii="Cabin" w:eastAsia="Cabin" w:hAnsi="Cabin" w:cs="Cabin"/>
          <w:sz w:val="22"/>
          <w:szCs w:val="22"/>
        </w:rPr>
        <w:t xml:space="preserve"> and shares the collected data with relevant stakeholder</w:t>
      </w:r>
      <w:r w:rsidR="00175C31">
        <w:rPr>
          <w:rFonts w:ascii="Cabin" w:eastAsia="Cabin" w:hAnsi="Cabin" w:cs="Cabin"/>
          <w:sz w:val="22"/>
          <w:szCs w:val="22"/>
        </w:rPr>
        <w:t>s</w:t>
      </w:r>
      <w:r w:rsidRPr="004C54DE">
        <w:rPr>
          <w:rFonts w:ascii="Cabin" w:eastAsia="Cabin" w:hAnsi="Cabin" w:cs="Cabin"/>
          <w:sz w:val="22"/>
          <w:szCs w:val="22"/>
        </w:rPr>
        <w:t xml:space="preserve"> for further analysis. This way, key stakeholders can influence</w:t>
      </w:r>
      <w:r w:rsidR="00175C31">
        <w:rPr>
          <w:rFonts w:ascii="Cabin" w:eastAsia="Cabin" w:hAnsi="Cabin" w:cs="Cabin"/>
          <w:sz w:val="22"/>
          <w:szCs w:val="22"/>
        </w:rPr>
        <w:t xml:space="preserve"> the</w:t>
      </w:r>
      <w:r w:rsidRPr="004C54DE">
        <w:rPr>
          <w:rFonts w:ascii="Cabin" w:eastAsia="Cabin" w:hAnsi="Cabin" w:cs="Cabin"/>
          <w:sz w:val="22"/>
          <w:szCs w:val="22"/>
        </w:rPr>
        <w:t xml:space="preserve"> created methodology design and indicator matrix.</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The Research Framework proposes that the data on CWD should be collected from available administrative and statistical sources in health, education</w:t>
      </w:r>
      <w:r w:rsidR="00175C31">
        <w:rPr>
          <w:rFonts w:ascii="Cabin" w:eastAsia="Cabin" w:hAnsi="Cabin" w:cs="Cabin"/>
          <w:sz w:val="22"/>
          <w:szCs w:val="22"/>
        </w:rPr>
        <w:t xml:space="preserve"> and social work sector, while </w:t>
      </w:r>
      <w:r w:rsidRPr="004C54DE">
        <w:rPr>
          <w:rFonts w:ascii="Cabin" w:eastAsia="Cabin" w:hAnsi="Cabin" w:cs="Cabin"/>
          <w:sz w:val="22"/>
          <w:szCs w:val="22"/>
        </w:rPr>
        <w:t xml:space="preserve">information regarding the knowledge, attitudes, and practices related to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should be collected from parents, children, teachers, health practitioners, social work practitioners, policy makers and decision makers. A full list of relevant stakeholders will be developed as part of the methodological design.</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b/>
          <w:sz w:val="22"/>
          <w:szCs w:val="22"/>
        </w:rPr>
        <w:t>Project theory of change</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Outcomes of the project are intended to increase </w:t>
      </w:r>
      <w:proofErr w:type="gramStart"/>
      <w:r w:rsidRPr="004C54DE">
        <w:rPr>
          <w:rFonts w:ascii="Cabin" w:eastAsia="Cabin" w:hAnsi="Cabin" w:cs="Cabin"/>
          <w:sz w:val="22"/>
          <w:szCs w:val="22"/>
        </w:rPr>
        <w:t>evidence based</w:t>
      </w:r>
      <w:proofErr w:type="gramEnd"/>
      <w:r w:rsidRPr="004C54DE">
        <w:rPr>
          <w:rFonts w:ascii="Cabin" w:eastAsia="Cabin" w:hAnsi="Cabin" w:cs="Cabin"/>
          <w:sz w:val="22"/>
          <w:szCs w:val="22"/>
        </w:rPr>
        <w:t xml:space="preserve"> programmability of measures and approaches relevant to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 </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PROJECT IMPACT. - Project impact will be achieved through two outcomes:</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OUTCOME 1 - Increased accessibility and functionality of data on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for the years of 2008 through 2015, that is available through numerous Reports and administrative data in public and civil society sector</w:t>
      </w:r>
    </w:p>
    <w:p w:rsidR="00E84BDA" w:rsidRPr="004C54DE" w:rsidRDefault="004C54DE">
      <w:pPr>
        <w:pStyle w:val="normal0"/>
        <w:jc w:val="both"/>
      </w:pPr>
      <w:r w:rsidRPr="004C54DE">
        <w:rPr>
          <w:rFonts w:ascii="Cabin" w:eastAsia="Cabin" w:hAnsi="Cabin" w:cs="Cabin"/>
          <w:sz w:val="22"/>
          <w:szCs w:val="22"/>
        </w:rPr>
        <w:t xml:space="preserve">OUTCOME 2 – Available needed information about needs, challenges and coping strategies of children with disabilities and their families in </w:t>
      </w:r>
      <w:proofErr w:type="spellStart"/>
      <w:r w:rsidRPr="004C54DE">
        <w:rPr>
          <w:rFonts w:ascii="Cabin" w:eastAsia="Cabin" w:hAnsi="Cabin" w:cs="Cabin"/>
          <w:sz w:val="22"/>
          <w:szCs w:val="22"/>
        </w:rPr>
        <w:t>BiH</w:t>
      </w:r>
      <w:proofErr w:type="spellEnd"/>
    </w:p>
    <w:p w:rsidR="00E84BDA" w:rsidRPr="004C54DE" w:rsidRDefault="00E84BDA">
      <w:pPr>
        <w:pStyle w:val="normal0"/>
        <w:jc w:val="both"/>
      </w:pPr>
    </w:p>
    <w:p w:rsidR="00E84BDA" w:rsidRPr="004C54DE" w:rsidRDefault="004C54DE">
      <w:pPr>
        <w:pStyle w:val="normal0"/>
        <w:keepNext/>
        <w:jc w:val="both"/>
      </w:pPr>
      <ve:AlternateContent>
        <mc:Choice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ve="http://schemas.openxmlformats.org/markup-compatibility/2006" xmlns:mo="http://schemas.microsoft.com/office/mac/office/2008/main" xmlns:mv="urn:schemas-microsoft-com:mac:vml" Requires="wpg">
          <w:drawing>
            <wp:inline distB="0" distT="0" distL="0" distR="0">
              <wp:extent cx="5486400" cy="3200400"/>
              <wp:effectExtent b="0" l="0" r="0" t="0"/>
              <wp:docPr id="2" name=""/>
              <a:graphic>
                <a:graphicData uri="http://schemas.microsoft.com/office/word/2010/wordprocessingGroup">
                  <wpg:wgp>
                    <wpg:cNvGrpSpPr/>
                    <wpg:grpSpPr>
                      <a:xfrm>
                        <a:off x="0" y="0"/>
                        <a:ext cx="5486400" cy="3200400"/>
                        <a:chOff x="0" y="0"/>
                        <a:chExt cx="5486400" cy="3200400"/>
                      </a:xfrm>
                    </wpg:grpSpPr>
                    <wpg:grpSp>
                      <wpg:cNvGrpSpPr/>
                      <wpg:grpSpPr>
                        <a:xfrm>
                          <a:off x="0" y="0"/>
                          <a:ext cx="5486400" cy="3200400"/>
                          <a:chOff x="0" y="0"/>
                          <a:chExt cx="5486400" cy="3200400"/>
                        </a:xfrm>
                      </wpg:grpSpPr>
                      <wps:wsp>
                        <wps:cNvSpPr/>
                        <wps:cNvPr id="2" name="Shape 2"/>
                        <wps:spPr>
                          <a:xfrm>
                            <a:off x="0" y="0"/>
                            <a:ext cx="5486400" cy="3200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wps:cNvPr id="3" name="Shape 3"/>
                        <wps:spPr>
                          <a:xfrm>
                            <a:off x="4098373" y="1841635"/>
                            <a:ext cx="703815" cy="313866"/>
                          </a:xfrm>
                          <a:custGeom>
                            <a:pathLst>
                              <a:path extrusionOk="0" h="313867" w="703816">
                                <a:moveTo>
                                  <a:pt x="0" y="0"/>
                                </a:moveTo>
                                <a:lnTo>
                                  <a:pt x="0" y="187113"/>
                                </a:lnTo>
                                <a:lnTo>
                                  <a:pt x="703816" y="187113"/>
                                </a:lnTo>
                                <a:lnTo>
                                  <a:pt x="703816"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4" name="Shape 4"/>
                        <wps:spPr>
                          <a:xfrm>
                            <a:off x="3394555" y="1841635"/>
                            <a:ext cx="703815" cy="313866"/>
                          </a:xfrm>
                          <a:custGeom>
                            <a:pathLst>
                              <a:path extrusionOk="0" h="313867" w="703816">
                                <a:moveTo>
                                  <a:pt x="703816" y="0"/>
                                </a:moveTo>
                                <a:lnTo>
                                  <a:pt x="703816" y="187113"/>
                                </a:lnTo>
                                <a:lnTo>
                                  <a:pt x="0" y="187113"/>
                                </a:lnTo>
                                <a:lnTo>
                                  <a:pt x="0"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5" name="Shape 5"/>
                        <wps:spPr>
                          <a:xfrm>
                            <a:off x="2690739" y="984537"/>
                            <a:ext cx="1407632" cy="313866"/>
                          </a:xfrm>
                          <a:custGeom>
                            <a:pathLst>
                              <a:path extrusionOk="0" h="313867" w="1407633">
                                <a:moveTo>
                                  <a:pt x="0" y="0"/>
                                </a:moveTo>
                                <a:lnTo>
                                  <a:pt x="0" y="187113"/>
                                </a:lnTo>
                                <a:lnTo>
                                  <a:pt x="1407633" y="187113"/>
                                </a:lnTo>
                                <a:lnTo>
                                  <a:pt x="1407633"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6" name="Shape 6"/>
                        <wps:spPr>
                          <a:xfrm>
                            <a:off x="1283104" y="1841635"/>
                            <a:ext cx="703815" cy="313866"/>
                          </a:xfrm>
                          <a:custGeom>
                            <a:pathLst>
                              <a:path extrusionOk="0" h="313867" w="703816">
                                <a:moveTo>
                                  <a:pt x="0" y="0"/>
                                </a:moveTo>
                                <a:lnTo>
                                  <a:pt x="0" y="187113"/>
                                </a:lnTo>
                                <a:lnTo>
                                  <a:pt x="703816" y="187113"/>
                                </a:lnTo>
                                <a:lnTo>
                                  <a:pt x="703816"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7" name="Shape 7"/>
                        <wps:spPr>
                          <a:xfrm>
                            <a:off x="579287" y="1841635"/>
                            <a:ext cx="703815" cy="313866"/>
                          </a:xfrm>
                          <a:custGeom>
                            <a:pathLst>
                              <a:path extrusionOk="0" h="313867" w="703816">
                                <a:moveTo>
                                  <a:pt x="703816" y="0"/>
                                </a:moveTo>
                                <a:lnTo>
                                  <a:pt x="703816" y="187113"/>
                                </a:lnTo>
                                <a:lnTo>
                                  <a:pt x="0" y="187113"/>
                                </a:lnTo>
                                <a:lnTo>
                                  <a:pt x="0"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8" name="Shape 8"/>
                        <wps:spPr>
                          <a:xfrm>
                            <a:off x="1283104" y="984537"/>
                            <a:ext cx="1407632" cy="313866"/>
                          </a:xfrm>
                          <a:custGeom>
                            <a:pathLst>
                              <a:path extrusionOk="0" h="313867" w="1407633">
                                <a:moveTo>
                                  <a:pt x="1407633" y="0"/>
                                </a:moveTo>
                                <a:lnTo>
                                  <a:pt x="1407633" y="187113"/>
                                </a:lnTo>
                                <a:lnTo>
                                  <a:pt x="0" y="187113"/>
                                </a:lnTo>
                                <a:lnTo>
                                  <a:pt x="0" y="313867"/>
                                </a:lnTo>
                              </a:path>
                            </a:pathLst>
                          </a:custGeom>
                          <a:noFill/>
                          <a:ln cap="flat" cmpd="sng" w="25400">
                            <a:solidFill>
                              <a:srgbClr val="FF9933"/>
                            </a:solidFill>
                            <a:prstDash val="solid"/>
                            <a:round/>
                            <a:headEnd len="med" w="med" type="none"/>
                            <a:tailEnd len="med" w="med" type="none"/>
                          </a:ln>
                        </wps:spPr>
                        <wps:bodyPr anchorCtr="0" anchor="ctr" bIns="91425" lIns="91425" rIns="91425" tIns="91425"/>
                      </wps:wsp>
                      <wps:wsp>
                        <wps:cNvSpPr/>
                        <wps:cNvPr id="9" name="Shape 9"/>
                        <wps:spPr>
                          <a:xfrm>
                            <a:off x="2166136" y="441304"/>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10" name="Shape 10"/>
                        <wps:spPr>
                          <a:xfrm>
                            <a:off x="2166136" y="441304"/>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Evidence Based Programmability</w:t>
                              </w:r>
                            </w:p>
                          </w:txbxContent>
                        </wps:txbx>
                        <wps:bodyPr anchorCtr="0" anchor="ctr" bIns="76650" lIns="5700" rIns="5700" tIns="5700"/>
                      </wps:wsp>
                      <wps:wsp>
                        <wps:cNvSpPr/>
                        <wps:cNvPr id="11" name="Shape 11"/>
                        <wps:spPr>
                          <a:xfrm>
                            <a:off x="2375977" y="863817"/>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12" name="Shape 12"/>
                        <wps:spPr>
                          <a:xfrm>
                            <a:off x="2375977" y="863817"/>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Project Impact</w:t>
                              </w:r>
                            </w:p>
                          </w:txbxContent>
                        </wps:txbx>
                        <wps:bodyPr anchorCtr="0" anchor="ctr" bIns="6975" lIns="27925" rIns="27925" tIns="6975"/>
                      </wps:wsp>
                      <wps:wsp>
                        <wps:cNvSpPr/>
                        <wps:cNvPr id="13" name="Shape 13"/>
                        <wps:spPr>
                          <a:xfrm>
                            <a:off x="758502" y="1298404"/>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14" name="Shape 14"/>
                        <wps:spPr>
                          <a:xfrm>
                            <a:off x="758502" y="1298404"/>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Accesibility and functionality of data</w:t>
                              </w:r>
                            </w:p>
                          </w:txbxContent>
                        </wps:txbx>
                        <wps:bodyPr anchorCtr="0" anchor="ctr" bIns="76650" lIns="5700" rIns="5700" tIns="5700"/>
                      </wps:wsp>
                      <wps:wsp>
                        <wps:cNvSpPr/>
                        <wps:cNvPr id="15" name="Shape 15"/>
                        <wps:spPr>
                          <a:xfrm>
                            <a:off x="968344" y="1720917"/>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16" name="Shape 16"/>
                        <wps:spPr>
                          <a:xfrm>
                            <a:off x="968344" y="1720917"/>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Outcome I</w:t>
                              </w:r>
                            </w:p>
                          </w:txbxContent>
                        </wps:txbx>
                        <wps:bodyPr anchorCtr="0" anchor="ctr" bIns="6975" lIns="27925" rIns="27925" tIns="6975"/>
                      </wps:wsp>
                      <wps:wsp>
                        <wps:cNvSpPr/>
                        <wps:cNvPr id="17" name="Shape 17"/>
                        <wps:spPr>
                          <a:xfrm>
                            <a:off x="54685" y="2155502"/>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18" name="Shape 18"/>
                        <wps:spPr>
                          <a:xfrm>
                            <a:off x="54685" y="2155502"/>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Identified available information and knowledge gaps</w:t>
                              </w:r>
                            </w:p>
                          </w:txbxContent>
                        </wps:txbx>
                        <wps:bodyPr anchorCtr="0" anchor="ctr" bIns="76650" lIns="5700" rIns="5700" tIns="5700"/>
                      </wps:wsp>
                      <wps:wsp>
                        <wps:cNvSpPr/>
                        <wps:cNvPr id="19" name="Shape 19"/>
                        <wps:spPr>
                          <a:xfrm>
                            <a:off x="264527" y="2578016"/>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20" name="Shape 20"/>
                        <wps:spPr>
                          <a:xfrm>
                            <a:off x="264527" y="2578016"/>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Output 1</w:t>
                              </w:r>
                            </w:p>
                          </w:txbxContent>
                        </wps:txbx>
                        <wps:bodyPr anchorCtr="0" anchor="ctr" bIns="6975" lIns="27925" rIns="27925" tIns="6975"/>
                      </wps:wsp>
                      <wps:wsp>
                        <wps:cNvSpPr/>
                        <wps:cNvPr id="21" name="Shape 21"/>
                        <wps:spPr>
                          <a:xfrm>
                            <a:off x="1462320" y="2155502"/>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22" name="Shape 22"/>
                        <wps:spPr>
                          <a:xfrm>
                            <a:off x="1462320" y="2155502"/>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Policy and decision makers involved</w:t>
                              </w:r>
                            </w:p>
                          </w:txbxContent>
                        </wps:txbx>
                        <wps:bodyPr anchorCtr="0" anchor="ctr" bIns="76650" lIns="5700" rIns="5700" tIns="5700"/>
                      </wps:wsp>
                      <wps:wsp>
                        <wps:cNvSpPr/>
                        <wps:cNvPr id="23" name="Shape 23"/>
                        <wps:spPr>
                          <a:xfrm>
                            <a:off x="1672160" y="2578016"/>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24" name="Shape 24"/>
                        <wps:spPr>
                          <a:xfrm>
                            <a:off x="1672160" y="2578016"/>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Output 2</w:t>
                              </w:r>
                            </w:p>
                          </w:txbxContent>
                        </wps:txbx>
                        <wps:bodyPr anchorCtr="0" anchor="ctr" bIns="6975" lIns="27925" rIns="27925" tIns="6975"/>
                      </wps:wsp>
                      <wps:wsp>
                        <wps:cNvSpPr/>
                        <wps:cNvPr id="25" name="Shape 25"/>
                        <wps:spPr>
                          <a:xfrm>
                            <a:off x="3573771" y="1298404"/>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26" name="Shape 26"/>
                        <wps:spPr>
                          <a:xfrm>
                            <a:off x="3573771" y="1298404"/>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Availability of new data</w:t>
                              </w:r>
                            </w:p>
                          </w:txbxContent>
                        </wps:txbx>
                        <wps:bodyPr anchorCtr="0" anchor="ctr" bIns="76650" lIns="5700" rIns="5700" tIns="5700"/>
                      </wps:wsp>
                      <wps:wsp>
                        <wps:cNvSpPr/>
                        <wps:cNvPr id="27" name="Shape 27"/>
                        <wps:spPr>
                          <a:xfrm>
                            <a:off x="3783612" y="1720917"/>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28" name="Shape 28"/>
                        <wps:spPr>
                          <a:xfrm>
                            <a:off x="3783612" y="1720917"/>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Outcome II</w:t>
                              </w:r>
                            </w:p>
                          </w:txbxContent>
                        </wps:txbx>
                        <wps:bodyPr anchorCtr="0" anchor="ctr" bIns="6975" lIns="27925" rIns="27925" tIns="6975"/>
                      </wps:wsp>
                      <wps:wsp>
                        <wps:cNvSpPr/>
                        <wps:cNvPr id="29" name="Shape 29"/>
                        <wps:spPr>
                          <a:xfrm>
                            <a:off x="2869953" y="2155502"/>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30" name="Shape 30"/>
                        <wps:spPr>
                          <a:xfrm>
                            <a:off x="2869953" y="2155502"/>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Methodology developed</w:t>
                              </w:r>
                            </w:p>
                          </w:txbxContent>
                        </wps:txbx>
                        <wps:bodyPr anchorCtr="0" anchor="ctr" bIns="76650" lIns="5700" rIns="5700" tIns="5700"/>
                      </wps:wsp>
                      <wps:wsp>
                        <wps:cNvSpPr/>
                        <wps:cNvPr id="31" name="Shape 31"/>
                        <wps:spPr>
                          <a:xfrm>
                            <a:off x="3079794" y="2578016"/>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32" name="Shape 32"/>
                        <wps:spPr>
                          <a:xfrm>
                            <a:off x="3079794" y="2578016"/>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Output 3</w:t>
                              </w:r>
                            </w:p>
                          </w:txbxContent>
                        </wps:txbx>
                        <wps:bodyPr anchorCtr="0" anchor="ctr" bIns="6975" lIns="27925" rIns="27925" tIns="6975"/>
                      </wps:wsp>
                      <wps:wsp>
                        <wps:cNvSpPr/>
                        <wps:cNvPr id="33" name="Shape 33"/>
                        <wps:spPr>
                          <a:xfrm>
                            <a:off x="4277587" y="2155502"/>
                            <a:ext cx="1049204" cy="543231"/>
                          </a:xfrm>
                          <a:prstGeom prst="rect">
                            <a:avLst/>
                          </a:prstGeom>
                          <a:solidFill>
                            <a:srgbClr val="FF9933"/>
                          </a:solidFill>
                          <a:ln cap="flat" cmpd="sng" w="25400">
                            <a:solidFill>
                              <a:schemeClr val="lt1"/>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34" name="Shape 34"/>
                        <wps:spPr>
                          <a:xfrm>
                            <a:off x="4277587" y="2155502"/>
                            <a:ext cx="1049204" cy="543231"/>
                          </a:xfrm>
                          <a:prstGeom prst="rect">
                            <a:avLst/>
                          </a:prstGeom>
                          <a:noFill/>
                          <a:ln>
                            <a:noFill/>
                          </a:ln>
                        </wps:spPr>
                        <wps:txbx>
                          <w:txbxContent>
                            <w:p w:rsidR="00000000" w:rsidDel="00000000" w:rsidP="00000000" w:rsidRDefault="00000000" w:rsidRPr="00000000">
                              <w:pPr>
                                <w:spacing w:after="62.99999713897705" w:before="0" w:line="215.9999942779541"/>
                                <w:ind w:left="0" w:right="0" w:firstLine="0"/>
                                <w:jc w:val="center"/>
                                <w:textDirection w:val="lr"/>
                              </w:pPr>
                              <w:r w:rsidDel="00000000" w:rsidR="00000000" w:rsidRPr="00000000">
                                <w:rPr>
                                  <w:rFonts w:ascii="Cabin" w:cs="Cabin" w:eastAsia="Cabin" w:hAnsi="Cabin"/>
                                  <w:b w:val="0"/>
                                  <w:i w:val="0"/>
                                  <w:smallCaps w:val="0"/>
                                  <w:strike w:val="0"/>
                                  <w:color w:val="000000"/>
                                  <w:sz w:val="18"/>
                                  <w:vertAlign w:val="baseline"/>
                                </w:rPr>
                                <w:t xml:space="preserve">New data collected</w:t>
                              </w:r>
                            </w:p>
                          </w:txbxContent>
                        </wps:txbx>
                        <wps:bodyPr anchorCtr="0" anchor="ctr" bIns="76650" lIns="5700" rIns="5700" tIns="5700"/>
                      </wps:wsp>
                      <wps:wsp>
                        <wps:cNvSpPr/>
                        <wps:cNvPr id="35" name="Shape 35"/>
                        <wps:spPr>
                          <a:xfrm>
                            <a:off x="4487428" y="2578016"/>
                            <a:ext cx="944284" cy="181077"/>
                          </a:xfrm>
                          <a:prstGeom prst="rect">
                            <a:avLst/>
                          </a:prstGeom>
                          <a:solidFill>
                            <a:schemeClr val="lt1">
                              <a:alpha val="89803"/>
                            </a:schemeClr>
                          </a:solidFill>
                          <a:ln cap="flat" cmpd="sng" w="25400">
                            <a:solidFill>
                              <a:srgbClr val="FF993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lr"/>
                              </w:pPr>
                            </w:p>
                          </w:txbxContent>
                        </wps:txbx>
                        <wps:bodyPr anchorCtr="0" anchor="ctr" bIns="91425" lIns="91425" rIns="91425" tIns="91425"/>
                      </wps:wsp>
                      <wps:wsp>
                        <wps:cNvSpPr txBox="1"/>
                        <wps:cNvPr id="36" name="Shape 36"/>
                        <wps:spPr>
                          <a:xfrm>
                            <a:off x="4487428" y="2578016"/>
                            <a:ext cx="944284" cy="181077"/>
                          </a:xfrm>
                          <a:prstGeom prst="rect">
                            <a:avLst/>
                          </a:prstGeom>
                          <a:noFill/>
                          <a:ln>
                            <a:noFill/>
                          </a:ln>
                        </wps:spPr>
                        <wps:txbx>
                          <w:txbxContent>
                            <w:p w:rsidR="00000000" w:rsidDel="00000000" w:rsidP="00000000" w:rsidRDefault="00000000" w:rsidRPr="00000000">
                              <w:pPr>
                                <w:spacing w:after="73.49999904632568" w:before="0" w:line="215.9999942779541"/>
                                <w:ind w:left="0" w:right="0" w:firstLine="0"/>
                                <w:jc w:val="right"/>
                                <w:textDirection w:val="lr"/>
                              </w:pPr>
                              <w:r w:rsidDel="00000000" w:rsidR="00000000" w:rsidRPr="00000000">
                                <w:rPr>
                                  <w:rFonts w:ascii="Cabin" w:cs="Cabin" w:eastAsia="Cabin" w:hAnsi="Cabin"/>
                                  <w:b w:val="0"/>
                                  <w:i w:val="0"/>
                                  <w:smallCaps w:val="0"/>
                                  <w:strike w:val="0"/>
                                  <w:color w:val="000000"/>
                                  <w:sz w:val="21"/>
                                  <w:vertAlign w:val="baseline"/>
                                </w:rPr>
                                <w:t xml:space="preserve">Output 4</w:t>
                              </w:r>
                            </w:p>
                          </w:txbxContent>
                        </wps:txbx>
                        <wps:bodyPr anchorCtr="0" anchor="ctr" bIns="6975" lIns="27925" rIns="27925" tIns="6975"/>
                      </wps:wsp>
                    </wpg:grpSp>
                  </wpg:wgp>
                </a:graphicData>
              </a:graphic>
            </wp:inline>
          </w:drawing>
        </mc:Choice>
        <ve:Fallback>
          <w:r w:rsidRPr="004C54DE">
            <w:rPr>
              <w:noProof/>
            </w:rPr>
            <w:drawing>
              <wp:inline distT="0" distB="0" distL="0" distR="0">
                <wp:extent cx="5486400" cy="3200400"/>
                <wp:effectExtent l="0" t="0" r="0" b="0"/>
                <wp:docPr id="2"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5"/>
                        <a:srcRect/>
                        <a:stretch>
                          <a:fillRect/>
                        </a:stretch>
                      </pic:blipFill>
                      <pic:spPr>
                        <a:xfrm>
                          <a:off x="0" y="0"/>
                          <a:ext cx="5486400" cy="3200400"/>
                        </a:xfrm>
                        <a:prstGeom prst="rect">
                          <a:avLst/>
                        </a:prstGeom>
                        <a:ln/>
                      </pic:spPr>
                    </pic:pic>
                  </a:graphicData>
                </a:graphic>
              </wp:inline>
            </w:drawing>
          </w:r>
        </ve:Fallback>
      </ve:AlternateContent>
      <ve:AlternateContent>
        <mc:Choice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ve="http://schemas.openxmlformats.org/markup-compatibility/2006" xmlns:mo="http://schemas.microsoft.com/office/mac/office/2008/main" xmlns:mv="urn:schemas-microsoft-com:mac:vml" Requires="wpg">
          <w:drawing>
            <wp:anchor allowOverlap="1" behindDoc="0" distB="0" distT="0" distL="114300" distR="114300" hidden="0" layoutInCell="0" locked="0" relativeHeight="0" simplePos="0">
              <wp:simplePos x="0" y="0"/>
              <wp:positionH relativeFrom="margin">
                <wp:posOffset>1752600</wp:posOffset>
              </wp:positionH>
              <wp:positionV relativeFrom="paragraph">
                <wp:posOffset>1562100</wp:posOffset>
              </wp:positionV>
              <wp:extent cx="1143000" cy="622300"/>
              <wp:effectExtent b="0" l="0" r="0" t="0"/>
              <wp:wrapNone/>
              <wp:docPr id="3" name=""/>
              <a:graphic>
                <a:graphicData uri="http://schemas.microsoft.com/office/word/2010/wordprocessingShape">
                  <wps:wsp>
                    <wps:cNvSpPr/>
                    <wps:cNvPr id="37" name="Shape 37"/>
                    <wps:spPr>
                      <a:xfrm>
                        <a:off x="4782755" y="3473930"/>
                        <a:ext cx="1126489" cy="612139"/>
                      </a:xfrm>
                      <a:custGeom>
                        <a:pathLst>
                          <a:path extrusionOk="0" h="612140" w="1126490">
                            <a:moveTo>
                              <a:pt x="0" y="0"/>
                            </a:moveTo>
                            <a:lnTo>
                              <a:pt x="1126490" y="612140"/>
                            </a:lnTo>
                          </a:path>
                        </a:pathLst>
                      </a:custGeom>
                      <a:solidFill>
                        <a:srgbClr val="FFFFFF"/>
                      </a:solidFill>
                      <a:ln cap="flat" cmpd="sng" w="19050">
                        <a:solidFill>
                          <a:srgbClr val="FF9933"/>
                        </a:solidFill>
                        <a:prstDash val="solid"/>
                        <a:round/>
                        <a:headEnd len="med" w="med" type="none"/>
                        <a:tailEnd len="lg" w="lg" type="stealth"/>
                      </a:ln>
                    </wps:spPr>
                    <wps:bodyPr anchorCtr="0" anchor="ctr" bIns="91425" lIns="91425" rIns="91425" tIns="91425"/>
                  </wps:wsp>
                </a:graphicData>
              </a:graphic>
            </wp:anchor>
          </w:drawing>
        </mc:Choice>
        <ve:Fallback>
          <w:r w:rsidRPr="004C54DE">
            <w:rPr>
              <w:noProof/>
            </w:rPr>
            <w:drawing>
              <wp:anchor distT="0" distB="0" distL="114300" distR="114300" simplePos="0" relativeHeight="251658240" behindDoc="0" locked="0" layoutInCell="0" allowOverlap="0">
                <wp:simplePos x="0" y="0"/>
                <wp:positionH relativeFrom="margin">
                  <wp:posOffset>1752600</wp:posOffset>
                </wp:positionH>
                <wp:positionV relativeFrom="paragraph">
                  <wp:posOffset>1562100</wp:posOffset>
                </wp:positionV>
                <wp:extent cx="1143000" cy="622300"/>
                <wp:effectExtent l="0" t="0" r="0" b="0"/>
                <wp:wrapNone/>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5"/>
                        <a:srcRect/>
                        <a:stretch>
                          <a:fillRect/>
                        </a:stretch>
                      </pic:blipFill>
                      <pic:spPr>
                        <a:xfrm>
                          <a:off x="0" y="0"/>
                          <a:ext cx="1143000" cy="622300"/>
                        </a:xfrm>
                        <a:prstGeom prst="rect">
                          <a:avLst/>
                        </a:prstGeom>
                        <a:ln/>
                      </pic:spPr>
                    </pic:pic>
                  </a:graphicData>
                </a:graphic>
              </wp:anchor>
            </w:drawing>
          </w:r>
        </ve:Fallback>
      </ve:AlternateContent>
    </w:p>
    <w:p w:rsidR="00E84BDA" w:rsidRPr="004C54DE" w:rsidRDefault="004C54DE">
      <w:pPr>
        <w:pStyle w:val="normal0"/>
        <w:spacing w:after="200"/>
        <w:jc w:val="center"/>
      </w:pPr>
      <w:r w:rsidRPr="004C54DE">
        <w:rPr>
          <w:b/>
        </w:rPr>
        <w:t>Figure 1 Research Framework Theory of Change</w:t>
      </w: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b/>
          <w:sz w:val="22"/>
          <w:szCs w:val="22"/>
        </w:rPr>
        <w:t>Target groups</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Primary beneficiary groups are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their families, while the primary target groups for the Research will include all organizations and individuals carrying information about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their families. These target groups could include; children,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parents, parents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representatives of schools, municipalities departments, health institutions, social work institutions, and civil society organizations. </w:t>
      </w:r>
    </w:p>
    <w:p w:rsidR="00E84BDA" w:rsidRPr="004C54DE" w:rsidRDefault="004C54DE">
      <w:pPr>
        <w:pStyle w:val="normal0"/>
        <w:jc w:val="both"/>
      </w:pPr>
      <w:r w:rsidRPr="004C54DE">
        <w:rPr>
          <w:rFonts w:ascii="Cabin" w:eastAsia="Cabin" w:hAnsi="Cabin" w:cs="Cabin"/>
          <w:sz w:val="22"/>
          <w:szCs w:val="22"/>
        </w:rPr>
        <w:t xml:space="preserve">Desk Analysis will be conducted on the available literature throughout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w:t>
      </w:r>
    </w:p>
    <w:p w:rsidR="00E84BDA" w:rsidRPr="004C54DE" w:rsidRDefault="004C54DE">
      <w:pPr>
        <w:pStyle w:val="normal0"/>
        <w:jc w:val="both"/>
      </w:pPr>
      <w:r w:rsidRPr="004C54DE">
        <w:rPr>
          <w:rFonts w:ascii="Cabin" w:eastAsia="Cabin" w:hAnsi="Cabin" w:cs="Cabin"/>
          <w:sz w:val="22"/>
          <w:szCs w:val="22"/>
        </w:rPr>
        <w:t xml:space="preserve">The current proposal includes an in depth analysis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needs in education, health, social work and civil society sectors.</w:t>
      </w:r>
    </w:p>
    <w:p w:rsidR="00E84BDA" w:rsidRPr="004C54DE" w:rsidRDefault="004C54DE">
      <w:pPr>
        <w:pStyle w:val="normal0"/>
        <w:jc w:val="both"/>
      </w:pPr>
      <w:r w:rsidRPr="004C54DE">
        <w:rPr>
          <w:rFonts w:ascii="Cabin" w:eastAsia="Cabin" w:hAnsi="Cabin" w:cs="Cabin"/>
          <w:sz w:val="22"/>
          <w:szCs w:val="22"/>
        </w:rPr>
        <w:t xml:space="preserve">Targeted Areas: </w:t>
      </w:r>
      <w:proofErr w:type="spellStart"/>
      <w:r w:rsidRPr="004C54DE">
        <w:rPr>
          <w:rFonts w:ascii="Cabin" w:eastAsia="Cabin" w:hAnsi="Cabin" w:cs="Cabin"/>
          <w:sz w:val="22"/>
          <w:szCs w:val="22"/>
        </w:rPr>
        <w:t>Republika</w:t>
      </w:r>
      <w:proofErr w:type="spellEnd"/>
      <w:r w:rsidRPr="004C54DE">
        <w:rPr>
          <w:rFonts w:ascii="Cabin" w:eastAsia="Cabin" w:hAnsi="Cabin" w:cs="Cabin"/>
          <w:sz w:val="22"/>
          <w:szCs w:val="22"/>
        </w:rPr>
        <w:t xml:space="preserve"> </w:t>
      </w:r>
      <w:proofErr w:type="spellStart"/>
      <w:r w:rsidRPr="004C54DE">
        <w:rPr>
          <w:rFonts w:ascii="Cabin" w:eastAsia="Cabin" w:hAnsi="Cabin" w:cs="Cabin"/>
          <w:sz w:val="22"/>
          <w:szCs w:val="22"/>
        </w:rPr>
        <w:t>Srpska</w:t>
      </w:r>
      <w:proofErr w:type="spellEnd"/>
      <w:r w:rsidRPr="004C54DE">
        <w:rPr>
          <w:rFonts w:ascii="Cabin" w:eastAsia="Cabin" w:hAnsi="Cabin" w:cs="Cabin"/>
          <w:sz w:val="22"/>
          <w:szCs w:val="22"/>
        </w:rPr>
        <w:t xml:space="preserve"> and two Cantons (as agreed upon with World Vision).</w:t>
      </w: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b/>
          <w:sz w:val="22"/>
          <w:szCs w:val="22"/>
        </w:rPr>
        <w:t>Research Activities</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Output 1. Identified available information and knowledge gaps about attitudes and practices with children with disability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both at community and national level</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 xml:space="preserve">A1.1 Mapping and acquiring available resources on situational analysis of children with disability in </w:t>
      </w:r>
      <w:proofErr w:type="spellStart"/>
      <w:r w:rsidRPr="004C54DE">
        <w:rPr>
          <w:rFonts w:ascii="Cabin" w:eastAsia="Cabin" w:hAnsi="Cabin" w:cs="Cabin"/>
          <w:i/>
          <w:sz w:val="22"/>
          <w:szCs w:val="22"/>
        </w:rPr>
        <w:t>BiH</w:t>
      </w:r>
      <w:proofErr w:type="spellEnd"/>
    </w:p>
    <w:p w:rsidR="00E84BDA" w:rsidRPr="004C54DE" w:rsidRDefault="004C54DE">
      <w:pPr>
        <w:pStyle w:val="normal0"/>
        <w:jc w:val="both"/>
      </w:pPr>
      <w:r w:rsidRPr="004C54DE">
        <w:rPr>
          <w:rFonts w:ascii="Cabin" w:eastAsia="Cabin" w:hAnsi="Cabin" w:cs="Cabin"/>
          <w:sz w:val="22"/>
          <w:szCs w:val="22"/>
        </w:rPr>
        <w:t xml:space="preserve">Available resources will be collected in communication with main organizations advocating for advancement of well-being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in </w:t>
      </w:r>
      <w:proofErr w:type="spellStart"/>
      <w:r w:rsidRPr="004C54DE">
        <w:rPr>
          <w:rFonts w:ascii="Cabin" w:eastAsia="Cabin" w:hAnsi="Cabin" w:cs="Cabin"/>
          <w:sz w:val="22"/>
          <w:szCs w:val="22"/>
        </w:rPr>
        <w:t>BiH</w:t>
      </w:r>
      <w:proofErr w:type="spellEnd"/>
      <w:r w:rsidRPr="004C54DE">
        <w:rPr>
          <w:rFonts w:ascii="Cabin" w:eastAsia="Cabin" w:hAnsi="Cabin" w:cs="Cabin"/>
          <w:sz w:val="22"/>
          <w:szCs w:val="22"/>
        </w:rPr>
        <w:t xml:space="preserve"> such as: UNICEF, Save the Children, World Vision, DUGA, Open Society Fund, Relevant Ministries (Education, Health, Social Protection, Human Rights etc.), Institution</w:t>
      </w:r>
      <w:r w:rsidR="00175C31">
        <w:rPr>
          <w:rFonts w:ascii="Cabin" w:eastAsia="Cabin" w:hAnsi="Cabin" w:cs="Cabin"/>
          <w:sz w:val="22"/>
          <w:szCs w:val="22"/>
        </w:rPr>
        <w:t xml:space="preserve"> of Ombudsmen </w:t>
      </w:r>
      <w:proofErr w:type="spellStart"/>
      <w:r w:rsidR="00175C31">
        <w:rPr>
          <w:rFonts w:ascii="Cabin" w:eastAsia="Cabin" w:hAnsi="Cabin" w:cs="Cabin"/>
          <w:sz w:val="22"/>
          <w:szCs w:val="22"/>
        </w:rPr>
        <w:t>BiH</w:t>
      </w:r>
      <w:proofErr w:type="spellEnd"/>
      <w:r w:rsidR="00175C31">
        <w:rPr>
          <w:rFonts w:ascii="Cabin" w:eastAsia="Cabin" w:hAnsi="Cabin" w:cs="Cabin"/>
          <w:sz w:val="22"/>
          <w:szCs w:val="22"/>
        </w:rPr>
        <w:t xml:space="preserve">, </w:t>
      </w:r>
      <w:r w:rsidRPr="004C54DE">
        <w:rPr>
          <w:rFonts w:ascii="Cabin" w:eastAsia="Cabin" w:hAnsi="Cabin" w:cs="Cabin"/>
          <w:sz w:val="22"/>
          <w:szCs w:val="22"/>
        </w:rPr>
        <w:t xml:space="preserve">and Ombudsmen for Children RS etc. Each institution will be contacted and information about their programs and publications from 2008 till 2015 will </w:t>
      </w:r>
      <w:proofErr w:type="gramStart"/>
      <w:r w:rsidRPr="004C54DE">
        <w:rPr>
          <w:rFonts w:ascii="Cabin" w:eastAsia="Cabin" w:hAnsi="Cabin" w:cs="Cabin"/>
          <w:sz w:val="22"/>
          <w:szCs w:val="22"/>
        </w:rPr>
        <w:t>be  collected</w:t>
      </w:r>
      <w:proofErr w:type="gramEnd"/>
      <w:r w:rsidRPr="004C54DE">
        <w:rPr>
          <w:rFonts w:ascii="Cabin" w:eastAsia="Cabin" w:hAnsi="Cabin" w:cs="Cabin"/>
          <w:sz w:val="22"/>
          <w:szCs w:val="22"/>
        </w:rPr>
        <w:t xml:space="preserve">. Each institution will also be asked for any other known source of information that could also be utilized for the project. Any available Strategy and/or Action Plan will also be inquired about. </w:t>
      </w:r>
    </w:p>
    <w:p w:rsidR="00E84BDA" w:rsidRPr="004C54DE" w:rsidRDefault="00E84BDA">
      <w:pPr>
        <w:pStyle w:val="normal0"/>
        <w:jc w:val="both"/>
      </w:pPr>
    </w:p>
    <w:p w:rsidR="00E84BDA" w:rsidRPr="004C54DE" w:rsidRDefault="004C54DE">
      <w:pPr>
        <w:pStyle w:val="normal0"/>
        <w:jc w:val="both"/>
      </w:pPr>
      <w:commentRangeStart w:id="0"/>
      <w:r w:rsidRPr="004C54DE">
        <w:rPr>
          <w:rFonts w:ascii="Cabin" w:eastAsia="Cabin" w:hAnsi="Cabin" w:cs="Cabin"/>
          <w:i/>
          <w:sz w:val="22"/>
          <w:szCs w:val="22"/>
        </w:rPr>
        <w:t xml:space="preserve">A1.2 Conducting desk analysis </w:t>
      </w:r>
    </w:p>
    <w:p w:rsidR="00E84BDA" w:rsidRPr="004C54DE" w:rsidRDefault="004C54DE">
      <w:pPr>
        <w:pStyle w:val="normal0"/>
        <w:jc w:val="both"/>
      </w:pPr>
      <w:r w:rsidRPr="004C54DE">
        <w:rPr>
          <w:rFonts w:ascii="Cabin" w:eastAsia="Cabin" w:hAnsi="Cabin" w:cs="Cabin"/>
          <w:sz w:val="22"/>
          <w:szCs w:val="22"/>
        </w:rPr>
        <w:t>Desk analysis will provide actual data across multiple sources, make comparisons, provide information on how data are being used (if any), their importance, knowledge gaps etc., and serve as a basis for the development of the indicator matrix.</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 xml:space="preserve">A1.3 Developing indicator matrix for desk analysis of available literature on children with disability in </w:t>
      </w:r>
      <w:proofErr w:type="spellStart"/>
      <w:r w:rsidRPr="004C54DE">
        <w:rPr>
          <w:rFonts w:ascii="Cabin" w:eastAsia="Cabin" w:hAnsi="Cabin" w:cs="Cabin"/>
          <w:i/>
          <w:sz w:val="22"/>
          <w:szCs w:val="22"/>
        </w:rPr>
        <w:t>BiH</w:t>
      </w:r>
      <w:proofErr w:type="spellEnd"/>
    </w:p>
    <w:p w:rsidR="00E84BDA" w:rsidRPr="004C54DE" w:rsidRDefault="004C54DE">
      <w:pPr>
        <w:pStyle w:val="normal0"/>
        <w:jc w:val="both"/>
      </w:pPr>
      <w:r w:rsidRPr="004C54DE">
        <w:rPr>
          <w:rFonts w:ascii="Cabin" w:eastAsia="Cabin" w:hAnsi="Cabin" w:cs="Cabin"/>
          <w:sz w:val="22"/>
          <w:szCs w:val="22"/>
        </w:rPr>
        <w:t xml:space="preserve">Based on the available resources, an indicator matrix will be developed. The Indicator matrix will </w:t>
      </w:r>
      <w:r w:rsidR="00175C31" w:rsidRPr="004C54DE">
        <w:rPr>
          <w:rFonts w:ascii="Cabin" w:eastAsia="Cabin" w:hAnsi="Cabin" w:cs="Cabin"/>
          <w:sz w:val="22"/>
          <w:szCs w:val="22"/>
        </w:rPr>
        <w:t>summarize</w:t>
      </w:r>
      <w:r w:rsidRPr="004C54DE">
        <w:rPr>
          <w:rFonts w:ascii="Cabin" w:eastAsia="Cabin" w:hAnsi="Cabin" w:cs="Cabin"/>
          <w:sz w:val="22"/>
          <w:szCs w:val="22"/>
        </w:rPr>
        <w:t xml:space="preserve"> information given in the report. The summary will specify data in terms of description, form of data (quantitative and/or qualitative), data scale, the source Report, known validity and reliability, disaggregation by type of disability, gender, age, ethnicity/minority. A template indicator matrix sheet will be confirmed with World Vision staff prior analysis.</w:t>
      </w:r>
    </w:p>
    <w:commentRangeEnd w:id="0"/>
    <w:p w:rsidR="00E84BDA" w:rsidRPr="004C54DE" w:rsidRDefault="004C54DE">
      <w:pPr>
        <w:pStyle w:val="normal0"/>
        <w:jc w:val="both"/>
      </w:pPr>
      <w:r w:rsidRPr="004C54DE">
        <w:commentReference w:id="0"/>
      </w:r>
    </w:p>
    <w:p w:rsidR="00E84BDA" w:rsidRPr="004C54DE" w:rsidRDefault="004C54DE">
      <w:pPr>
        <w:pStyle w:val="normal0"/>
        <w:jc w:val="both"/>
      </w:pPr>
      <w:r w:rsidRPr="004C54DE">
        <w:rPr>
          <w:rFonts w:ascii="Cabin" w:eastAsia="Cabin" w:hAnsi="Cabin" w:cs="Cabin"/>
          <w:i/>
          <w:sz w:val="22"/>
          <w:szCs w:val="22"/>
        </w:rPr>
        <w:t xml:space="preserve">A1.4 Preparing preliminary report on desk analysis </w:t>
      </w:r>
    </w:p>
    <w:p w:rsidR="00E84BDA" w:rsidRPr="004C54DE" w:rsidRDefault="004C54DE">
      <w:pPr>
        <w:pStyle w:val="normal0"/>
        <w:jc w:val="both"/>
      </w:pPr>
      <w:r w:rsidRPr="004C54DE">
        <w:rPr>
          <w:rFonts w:ascii="Cabin" w:eastAsia="Cabin" w:hAnsi="Cabin" w:cs="Cabin"/>
          <w:sz w:val="22"/>
          <w:szCs w:val="22"/>
        </w:rPr>
        <w:t>Preliminary report Concept will be developed after the indicator Matrix and the preliminary Desk Analysis report are finalized.</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A1.5 Discussing preliminary report findings with WV staff</w:t>
      </w:r>
    </w:p>
    <w:p w:rsidR="00E84BDA" w:rsidRPr="004C54DE" w:rsidRDefault="004C54DE">
      <w:pPr>
        <w:pStyle w:val="normal0"/>
        <w:jc w:val="both"/>
      </w:pPr>
      <w:r w:rsidRPr="004C54DE">
        <w:rPr>
          <w:rFonts w:ascii="Cabin" w:eastAsia="Cabin" w:hAnsi="Cabin" w:cs="Cabin"/>
          <w:sz w:val="22"/>
          <w:szCs w:val="22"/>
        </w:rPr>
        <w:t>Both the preliminary Report Concept and the Preliminary report will be shared with WV staff in order to ensure the relevance of data and report structure. This Preliminary Research Report will enable WV staff to provide quality feedback on the Report content.</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 xml:space="preserve">A1.6 </w:t>
      </w:r>
      <w:r w:rsidR="00175C31" w:rsidRPr="004C54DE">
        <w:rPr>
          <w:rFonts w:ascii="Cabin" w:eastAsia="Cabin" w:hAnsi="Cabin" w:cs="Cabin"/>
          <w:i/>
          <w:sz w:val="22"/>
          <w:szCs w:val="22"/>
        </w:rPr>
        <w:t>Finalizing</w:t>
      </w:r>
      <w:r w:rsidRPr="004C54DE">
        <w:rPr>
          <w:rFonts w:ascii="Cabin" w:eastAsia="Cabin" w:hAnsi="Cabin" w:cs="Cabin"/>
          <w:i/>
          <w:sz w:val="22"/>
          <w:szCs w:val="22"/>
        </w:rPr>
        <w:t xml:space="preserve"> Desk Research findings Report</w:t>
      </w:r>
    </w:p>
    <w:p w:rsidR="00E84BDA" w:rsidRPr="004C54DE" w:rsidRDefault="004C54DE">
      <w:pPr>
        <w:pStyle w:val="normal0"/>
        <w:jc w:val="both"/>
      </w:pPr>
      <w:r w:rsidRPr="004C54DE">
        <w:rPr>
          <w:rFonts w:ascii="Cabin" w:eastAsia="Cabin" w:hAnsi="Cabin" w:cs="Cabin"/>
          <w:sz w:val="22"/>
          <w:szCs w:val="22"/>
        </w:rPr>
        <w:t>Based on the comments from WV, a staff Final report will be produced.</w:t>
      </w: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Output 2. Policy and decision makers at entity/canton level informed about WV programming on children with disability and results of the Desk Research – additional information collected</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A2.1 Identifying relevant entity/cantonal stakeholders</w:t>
      </w:r>
    </w:p>
    <w:p w:rsidR="00E84BDA" w:rsidRPr="004C54DE" w:rsidRDefault="004C54DE">
      <w:pPr>
        <w:pStyle w:val="normal0"/>
        <w:jc w:val="both"/>
      </w:pPr>
      <w:r w:rsidRPr="004C54DE">
        <w:rPr>
          <w:rFonts w:ascii="Cabin" w:eastAsia="Cabin" w:hAnsi="Cabin" w:cs="Cabin"/>
          <w:sz w:val="22"/>
          <w:szCs w:val="22"/>
        </w:rPr>
        <w:t xml:space="preserve">In order to design an appropriate methodology for data collection, it is important to capture the usability of existing data currently available to policy and decision makers, their view on information gaps, how information feeds policy development, and their view on what approach should be taken in collection of new data on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w:t>
      </w:r>
    </w:p>
    <w:p w:rsidR="00E84BDA" w:rsidRPr="004C54DE" w:rsidRDefault="004C54DE">
      <w:pPr>
        <w:pStyle w:val="normal0"/>
        <w:jc w:val="both"/>
      </w:pPr>
      <w:r w:rsidRPr="004C54DE">
        <w:rPr>
          <w:rFonts w:ascii="Cabin" w:eastAsia="Cabin" w:hAnsi="Cabin" w:cs="Cabin"/>
          <w:i/>
          <w:sz w:val="22"/>
          <w:szCs w:val="22"/>
        </w:rPr>
        <w:t>A2.2 Organizing meetings with identified stakeholders, presenting research findings, collecting additional information and identifying knowledge gaps</w:t>
      </w:r>
    </w:p>
    <w:p w:rsidR="00E84BDA" w:rsidRPr="004C54DE" w:rsidRDefault="004C54DE">
      <w:pPr>
        <w:pStyle w:val="normal0"/>
        <w:jc w:val="both"/>
      </w:pPr>
      <w:r w:rsidRPr="004C54DE">
        <w:rPr>
          <w:rFonts w:ascii="Cabin" w:eastAsia="Cabin" w:hAnsi="Cabin" w:cs="Cabin"/>
          <w:sz w:val="22"/>
          <w:szCs w:val="22"/>
        </w:rPr>
        <w:t xml:space="preserve">Prior to </w:t>
      </w:r>
      <w:r w:rsidR="00175C31" w:rsidRPr="004C54DE">
        <w:rPr>
          <w:rFonts w:ascii="Cabin" w:eastAsia="Cabin" w:hAnsi="Cabin" w:cs="Cabin"/>
          <w:sz w:val="22"/>
          <w:szCs w:val="22"/>
        </w:rPr>
        <w:t>finalizing</w:t>
      </w:r>
      <w:r w:rsidRPr="004C54DE">
        <w:rPr>
          <w:rFonts w:ascii="Cabin" w:eastAsia="Cabin" w:hAnsi="Cabin" w:cs="Cabin"/>
          <w:sz w:val="22"/>
          <w:szCs w:val="22"/>
        </w:rPr>
        <w:t xml:space="preserve"> the research methodology, meetings with key stakeholders from the Ministries and organizations producing reports on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will be conducted. The main objective of the meetings will be to assess their view on needed data, methodological designs, and how the currently available data impacts </w:t>
      </w:r>
      <w:r w:rsidR="00175C31" w:rsidRPr="004C54DE">
        <w:rPr>
          <w:rFonts w:ascii="Cabin" w:eastAsia="Cabin" w:hAnsi="Cabin" w:cs="Cabin"/>
          <w:sz w:val="22"/>
          <w:szCs w:val="22"/>
        </w:rPr>
        <w:t>policymaking</w:t>
      </w:r>
      <w:r w:rsidRPr="004C54DE">
        <w:rPr>
          <w:rFonts w:ascii="Cabin" w:eastAsia="Cabin" w:hAnsi="Cabin" w:cs="Cabin"/>
          <w:sz w:val="22"/>
          <w:szCs w:val="22"/>
        </w:rPr>
        <w:t xml:space="preserve">. An additional objective of these meetings will be to inform stakeholders on World Vision’s programming in respect to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and obtaining approvals from ministries if required.</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 xml:space="preserve">Output 3. Developed and agreed methodology for collection of data on children with disability and their families in </w:t>
      </w:r>
      <w:proofErr w:type="spellStart"/>
      <w:r w:rsidRPr="004C54DE">
        <w:rPr>
          <w:rFonts w:ascii="Cabin" w:eastAsia="Cabin" w:hAnsi="Cabin" w:cs="Cabin"/>
          <w:sz w:val="22"/>
          <w:szCs w:val="22"/>
        </w:rPr>
        <w:t>BiH</w:t>
      </w:r>
      <w:proofErr w:type="spellEnd"/>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A3.1 Field Research indicator matrix developed and agreed with WV</w:t>
      </w:r>
    </w:p>
    <w:p w:rsidR="00E84BDA" w:rsidRPr="004C54DE" w:rsidRDefault="004C54DE">
      <w:pPr>
        <w:pStyle w:val="normal0"/>
        <w:jc w:val="both"/>
      </w:pPr>
      <w:r w:rsidRPr="004C54DE">
        <w:rPr>
          <w:rFonts w:ascii="Cabin" w:eastAsia="Cabin" w:hAnsi="Cabin" w:cs="Cabin"/>
          <w:sz w:val="22"/>
          <w:szCs w:val="22"/>
        </w:rPr>
        <w:t xml:space="preserve">Based on the information collected, the indicator matrix for field research will be designed with these proposed research methods. The indicator matrix will emphasize if data will be comparable with data from </w:t>
      </w:r>
      <w:r w:rsidR="00175C31" w:rsidRPr="004C54DE">
        <w:rPr>
          <w:rFonts w:ascii="Cabin" w:eastAsia="Cabin" w:hAnsi="Cabin" w:cs="Cabin"/>
          <w:sz w:val="22"/>
          <w:szCs w:val="22"/>
        </w:rPr>
        <w:t>analyzed</w:t>
      </w:r>
      <w:r w:rsidRPr="004C54DE">
        <w:rPr>
          <w:rFonts w:ascii="Cabin" w:eastAsia="Cabin" w:hAnsi="Cabin" w:cs="Cabin"/>
          <w:sz w:val="22"/>
          <w:szCs w:val="22"/>
        </w:rPr>
        <w:t xml:space="preserve"> Reports.</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A3.2 Research design proposed and agreed for each indicator</w:t>
      </w:r>
    </w:p>
    <w:p w:rsidR="00E84BDA" w:rsidRPr="004C54DE" w:rsidRDefault="004C54DE">
      <w:pPr>
        <w:pStyle w:val="normal0"/>
        <w:jc w:val="both"/>
      </w:pPr>
      <w:r w:rsidRPr="004C54DE">
        <w:rPr>
          <w:rFonts w:ascii="Cabin" w:eastAsia="Cabin" w:hAnsi="Cabin" w:cs="Cabin"/>
          <w:sz w:val="22"/>
          <w:szCs w:val="22"/>
        </w:rPr>
        <w:t>After confirming indicator matrix with WV staff, each indicator will be suited in questionnaires and guidelines for collection of data.</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Output 4. Field data collected from all identified stakeholders</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A4.1 Interviews with expert stakeholders</w:t>
      </w:r>
    </w:p>
    <w:p w:rsidR="00E84BDA" w:rsidRPr="004C54DE" w:rsidRDefault="004C54DE">
      <w:pPr>
        <w:pStyle w:val="normal0"/>
        <w:jc w:val="both"/>
      </w:pPr>
      <w:r w:rsidRPr="004C54DE">
        <w:rPr>
          <w:rFonts w:ascii="Cabin" w:eastAsia="Cabin" w:hAnsi="Cabin" w:cs="Cabin"/>
          <w:sz w:val="22"/>
          <w:szCs w:val="22"/>
        </w:rPr>
        <w:t xml:space="preserve">Expert stakeholders will provide information about practices being employed to serve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their families. They will be asked to describe implementing services, along with their effectiveness and efficiency. Expert stakeholders will be practitioners in NGOs, social workers from </w:t>
      </w:r>
      <w:proofErr w:type="spellStart"/>
      <w:r w:rsidRPr="004C54DE">
        <w:rPr>
          <w:rFonts w:ascii="Cabin" w:eastAsia="Cabin" w:hAnsi="Cabin" w:cs="Cabin"/>
          <w:sz w:val="22"/>
          <w:szCs w:val="22"/>
        </w:rPr>
        <w:t>Centres</w:t>
      </w:r>
      <w:proofErr w:type="spellEnd"/>
      <w:r w:rsidRPr="004C54DE">
        <w:rPr>
          <w:rFonts w:ascii="Cabin" w:eastAsia="Cabin" w:hAnsi="Cabin" w:cs="Cabin"/>
          <w:sz w:val="22"/>
          <w:szCs w:val="22"/>
        </w:rPr>
        <w:t xml:space="preserve"> for Social Work, </w:t>
      </w:r>
      <w:r w:rsidR="00175C31" w:rsidRPr="004C54DE">
        <w:rPr>
          <w:rFonts w:ascii="Cabin" w:eastAsia="Cabin" w:hAnsi="Cabin" w:cs="Cabin"/>
          <w:sz w:val="22"/>
          <w:szCs w:val="22"/>
        </w:rPr>
        <w:t>Pediatricians</w:t>
      </w:r>
      <w:r w:rsidR="00175C31">
        <w:rPr>
          <w:rFonts w:ascii="Cabin" w:eastAsia="Cabin" w:hAnsi="Cabin" w:cs="Cabin"/>
          <w:sz w:val="22"/>
          <w:szCs w:val="22"/>
        </w:rPr>
        <w:t xml:space="preserve"> from Health </w:t>
      </w:r>
      <w:proofErr w:type="spellStart"/>
      <w:r w:rsidR="00175C31">
        <w:rPr>
          <w:rFonts w:ascii="Cabin" w:eastAsia="Cabin" w:hAnsi="Cabin" w:cs="Cabin"/>
          <w:sz w:val="22"/>
          <w:szCs w:val="22"/>
        </w:rPr>
        <w:t>Centre</w:t>
      </w:r>
      <w:r w:rsidRPr="004C54DE">
        <w:rPr>
          <w:rFonts w:ascii="Cabin" w:eastAsia="Cabin" w:hAnsi="Cabin" w:cs="Cabin"/>
          <w:sz w:val="22"/>
          <w:szCs w:val="22"/>
        </w:rPr>
        <w:t>s</w:t>
      </w:r>
      <w:proofErr w:type="spellEnd"/>
      <w:r w:rsidRPr="004C54DE">
        <w:rPr>
          <w:rFonts w:ascii="Cabin" w:eastAsia="Cabin" w:hAnsi="Cabin" w:cs="Cabin"/>
          <w:sz w:val="22"/>
          <w:szCs w:val="22"/>
        </w:rPr>
        <w:t xml:space="preserve">, Special educators from Agencies working with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University teachers, etc. Interviews with expert stakeholders (lasting around. 90 minutes) will be conducted. Important expert stakeholders will be identified during the desk research and meetings with the policy and decision makers.</w:t>
      </w:r>
    </w:p>
    <w:p w:rsidR="00E84BDA" w:rsidRPr="004C54DE" w:rsidRDefault="004C54DE">
      <w:pPr>
        <w:pStyle w:val="normal0"/>
        <w:jc w:val="both"/>
      </w:pPr>
      <w:r w:rsidRPr="004C54DE">
        <w:rPr>
          <w:rFonts w:ascii="Cabin" w:eastAsia="Cabin" w:hAnsi="Cabin" w:cs="Cabin"/>
          <w:sz w:val="22"/>
          <w:szCs w:val="22"/>
        </w:rPr>
        <w:t>Eight interviews will be conducted at minimum at each target location (two interviews per sector).</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A4.2 Focus groups</w:t>
      </w:r>
    </w:p>
    <w:p w:rsidR="00E84BDA" w:rsidRPr="004C54DE" w:rsidRDefault="004C54DE">
      <w:pPr>
        <w:pStyle w:val="normal0"/>
        <w:jc w:val="both"/>
      </w:pPr>
      <w:r w:rsidRPr="004C54DE">
        <w:rPr>
          <w:rFonts w:ascii="Cabin" w:eastAsia="Cabin" w:hAnsi="Cabin" w:cs="Cabin"/>
          <w:sz w:val="22"/>
          <w:szCs w:val="22"/>
        </w:rPr>
        <w:t xml:space="preserve">In each target location six focus groups will be implemented. </w:t>
      </w:r>
    </w:p>
    <w:p w:rsidR="00E84BDA" w:rsidRPr="004C54DE" w:rsidRDefault="004C54DE">
      <w:pPr>
        <w:pStyle w:val="normal0"/>
        <w:jc w:val="both"/>
      </w:pPr>
      <w:r w:rsidRPr="004C54DE">
        <w:rPr>
          <w:rFonts w:ascii="Cabin" w:eastAsia="Cabin" w:hAnsi="Cabin" w:cs="Cabin"/>
          <w:sz w:val="22"/>
          <w:szCs w:val="22"/>
        </w:rPr>
        <w:t>I focus group - with entire school class,</w:t>
      </w:r>
    </w:p>
    <w:p w:rsidR="00E84BDA" w:rsidRPr="004C54DE" w:rsidRDefault="004C54DE">
      <w:pPr>
        <w:pStyle w:val="normal0"/>
        <w:jc w:val="both"/>
      </w:pPr>
      <w:r w:rsidRPr="004C54DE">
        <w:rPr>
          <w:rFonts w:ascii="Cabin" w:eastAsia="Cabin" w:hAnsi="Cabin" w:cs="Cabin"/>
          <w:sz w:val="22"/>
          <w:szCs w:val="22"/>
        </w:rPr>
        <w:t xml:space="preserve">II focus group - selected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children without disabilities</w:t>
      </w:r>
    </w:p>
    <w:p w:rsidR="00E84BDA" w:rsidRPr="004C54DE" w:rsidRDefault="004C54DE">
      <w:pPr>
        <w:pStyle w:val="normal0"/>
        <w:jc w:val="both"/>
      </w:pPr>
      <w:r w:rsidRPr="004C54DE">
        <w:rPr>
          <w:rFonts w:ascii="Cabin" w:eastAsia="Cabin" w:hAnsi="Cabin" w:cs="Cabin"/>
          <w:sz w:val="22"/>
          <w:szCs w:val="22"/>
        </w:rPr>
        <w:t>III focus group - with parents of CWD and practitioners from health sector</w:t>
      </w:r>
    </w:p>
    <w:p w:rsidR="00E84BDA" w:rsidRPr="004C54DE" w:rsidRDefault="004C54DE">
      <w:pPr>
        <w:pStyle w:val="normal0"/>
        <w:jc w:val="both"/>
      </w:pPr>
      <w:r w:rsidRPr="004C54DE">
        <w:rPr>
          <w:rFonts w:ascii="Cabin" w:eastAsia="Cabin" w:hAnsi="Cabin" w:cs="Cabin"/>
          <w:sz w:val="22"/>
          <w:szCs w:val="22"/>
        </w:rPr>
        <w:t>IV focus group - with parents of CWD and practitioners from education sector</w:t>
      </w:r>
    </w:p>
    <w:p w:rsidR="00E84BDA" w:rsidRPr="004C54DE" w:rsidRDefault="004C54DE">
      <w:pPr>
        <w:pStyle w:val="normal0"/>
        <w:jc w:val="both"/>
      </w:pPr>
      <w:r w:rsidRPr="004C54DE">
        <w:rPr>
          <w:rFonts w:ascii="Cabin" w:eastAsia="Cabin" w:hAnsi="Cabin" w:cs="Cabin"/>
          <w:sz w:val="22"/>
          <w:szCs w:val="22"/>
        </w:rPr>
        <w:t>V focus group - with parents of CWD and practitioners from social work sector</w:t>
      </w:r>
    </w:p>
    <w:p w:rsidR="00E84BDA" w:rsidRPr="004C54DE" w:rsidRDefault="004C54DE">
      <w:pPr>
        <w:pStyle w:val="normal0"/>
        <w:jc w:val="both"/>
      </w:pPr>
      <w:r w:rsidRPr="004C54DE">
        <w:rPr>
          <w:rFonts w:ascii="Cabin" w:eastAsia="Cabin" w:hAnsi="Cabin" w:cs="Cabin"/>
          <w:sz w:val="22"/>
          <w:szCs w:val="22"/>
        </w:rPr>
        <w:t>VI focus group - with parents of CWD and practitioners from civil society sector</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Number of participants to each focus group will be limited to 12. Participants will come from different backgrounds: service providers, decision makers, policy makers, parents, university professors etc.</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 xml:space="preserve">A4.3 </w:t>
      </w:r>
      <w:r w:rsidR="00175C31" w:rsidRPr="004C54DE">
        <w:rPr>
          <w:rFonts w:ascii="Cabin" w:eastAsia="Cabin" w:hAnsi="Cabin" w:cs="Cabin"/>
          <w:i/>
          <w:sz w:val="22"/>
          <w:szCs w:val="22"/>
        </w:rPr>
        <w:t>Analyzing</w:t>
      </w:r>
      <w:r w:rsidRPr="004C54DE">
        <w:rPr>
          <w:rFonts w:ascii="Cabin" w:eastAsia="Cabin" w:hAnsi="Cabin" w:cs="Cabin"/>
          <w:i/>
          <w:sz w:val="22"/>
          <w:szCs w:val="22"/>
        </w:rPr>
        <w:t xml:space="preserve"> gaps in data knowledge</w:t>
      </w:r>
    </w:p>
    <w:p w:rsidR="00E84BDA" w:rsidRPr="004C54DE" w:rsidRDefault="004C54DE">
      <w:pPr>
        <w:pStyle w:val="normal0"/>
        <w:jc w:val="both"/>
      </w:pPr>
      <w:r w:rsidRPr="004C54DE">
        <w:rPr>
          <w:rFonts w:ascii="Cabin" w:eastAsia="Cabin" w:hAnsi="Cabin" w:cs="Cabin"/>
          <w:sz w:val="22"/>
          <w:szCs w:val="22"/>
        </w:rPr>
        <w:t xml:space="preserve">Based on the information provided through interviews and focus groups, lists of information needed by research participants will be created to </w:t>
      </w:r>
      <w:r w:rsidR="00175C31" w:rsidRPr="004C54DE">
        <w:rPr>
          <w:rFonts w:ascii="Cabin" w:eastAsia="Cabin" w:hAnsi="Cabin" w:cs="Cabin"/>
          <w:sz w:val="22"/>
          <w:szCs w:val="22"/>
        </w:rPr>
        <w:t>gauge</w:t>
      </w:r>
      <w:r w:rsidRPr="004C54DE">
        <w:rPr>
          <w:rFonts w:ascii="Cabin" w:eastAsia="Cabin" w:hAnsi="Cabin" w:cs="Cabin"/>
          <w:sz w:val="22"/>
          <w:szCs w:val="22"/>
        </w:rPr>
        <w:t xml:space="preserve"> the need for additional information (quantitative and/or qualitative). Such information will be recorded and used for development of questionnaires for usage with a wider audience.</w:t>
      </w: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A4.4 Developing questionnaires for wider audience</w:t>
      </w:r>
    </w:p>
    <w:p w:rsidR="00E84BDA" w:rsidRPr="004C54DE" w:rsidRDefault="004C54DE">
      <w:pPr>
        <w:pStyle w:val="normal0"/>
        <w:jc w:val="both"/>
      </w:pPr>
      <w:r w:rsidRPr="004C54DE">
        <w:rPr>
          <w:rFonts w:ascii="Cabin" w:eastAsia="Cabin" w:hAnsi="Cabin" w:cs="Cabin"/>
          <w:sz w:val="22"/>
          <w:szCs w:val="22"/>
        </w:rPr>
        <w:t xml:space="preserve">Questionnaires will be developed for different groups and targeted locations, and then submitted to relevant authorities to complete. Relevant authorities may be Ministries, Institutions, Schools, Research Centers, Universities, </w:t>
      </w:r>
      <w:proofErr w:type="gramStart"/>
      <w:r w:rsidRPr="004C54DE">
        <w:rPr>
          <w:rFonts w:ascii="Cabin" w:eastAsia="Cabin" w:hAnsi="Cabin" w:cs="Cabin"/>
          <w:sz w:val="22"/>
          <w:szCs w:val="22"/>
        </w:rPr>
        <w:t>Associations</w:t>
      </w:r>
      <w:proofErr w:type="gramEnd"/>
      <w:r w:rsidRPr="004C54DE">
        <w:rPr>
          <w:rFonts w:ascii="Cabin" w:eastAsia="Cabin" w:hAnsi="Cabin" w:cs="Cabin"/>
          <w:sz w:val="22"/>
          <w:szCs w:val="22"/>
        </w:rPr>
        <w:t xml:space="preserve"> of parents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etc.</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A4.5 Submission and collecting information with questionnaires</w:t>
      </w:r>
    </w:p>
    <w:p w:rsidR="00E84BDA" w:rsidRPr="004C54DE" w:rsidRDefault="004C54DE">
      <w:pPr>
        <w:pStyle w:val="normal0"/>
        <w:jc w:val="both"/>
      </w:pPr>
      <w:r w:rsidRPr="004C54DE">
        <w:rPr>
          <w:rFonts w:ascii="Cabin" w:eastAsia="Cabin" w:hAnsi="Cabin" w:cs="Cabin"/>
          <w:sz w:val="22"/>
          <w:szCs w:val="22"/>
        </w:rPr>
        <w:t xml:space="preserve">Created questionnaires will be submitted to </w:t>
      </w:r>
      <w:proofErr w:type="gramStart"/>
      <w:r w:rsidRPr="004C54DE">
        <w:rPr>
          <w:rFonts w:ascii="Cabin" w:eastAsia="Cabin" w:hAnsi="Cabin" w:cs="Cabin"/>
          <w:sz w:val="22"/>
          <w:szCs w:val="22"/>
        </w:rPr>
        <w:t>identified</w:t>
      </w:r>
      <w:proofErr w:type="gramEnd"/>
      <w:r w:rsidRPr="004C54DE">
        <w:rPr>
          <w:rFonts w:ascii="Cabin" w:eastAsia="Cabin" w:hAnsi="Cabin" w:cs="Cabin"/>
          <w:sz w:val="22"/>
          <w:szCs w:val="22"/>
        </w:rPr>
        <w:t xml:space="preserve"> stakeholders and follow up phone calls will ensure a response rate of at least 60%.</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i/>
          <w:sz w:val="22"/>
          <w:szCs w:val="22"/>
        </w:rPr>
        <w:t>A4.6 Preliminary Report</w:t>
      </w:r>
    </w:p>
    <w:p w:rsidR="00E84BDA" w:rsidRPr="004C54DE" w:rsidRDefault="004C54DE">
      <w:pPr>
        <w:pStyle w:val="normal0"/>
        <w:jc w:val="both"/>
      </w:pPr>
      <w:r w:rsidRPr="004C54DE">
        <w:rPr>
          <w:rFonts w:ascii="Cabin" w:eastAsia="Cabin" w:hAnsi="Cabin" w:cs="Cabin"/>
          <w:sz w:val="22"/>
          <w:szCs w:val="22"/>
        </w:rPr>
        <w:t>Preliminary Report findings will be developed for each targeted location and in general</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A4.7 Discussion on Preliminary Reports with WV staff</w:t>
      </w:r>
    </w:p>
    <w:p w:rsidR="00E84BDA" w:rsidRPr="004C54DE" w:rsidRDefault="004C54DE">
      <w:pPr>
        <w:pStyle w:val="normal0"/>
        <w:jc w:val="both"/>
      </w:pPr>
      <w:r w:rsidRPr="004C54DE">
        <w:rPr>
          <w:rFonts w:ascii="Cabin" w:eastAsia="Cabin" w:hAnsi="Cabin" w:cs="Cabin"/>
          <w:sz w:val="22"/>
          <w:szCs w:val="22"/>
        </w:rPr>
        <w:t>Preliminary Report will be submitted to WV staff for commenting</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A4.8 Final Report</w:t>
      </w:r>
    </w:p>
    <w:p w:rsidR="00E84BDA" w:rsidRPr="004C54DE" w:rsidRDefault="004C54DE">
      <w:pPr>
        <w:pStyle w:val="normal0"/>
        <w:jc w:val="both"/>
      </w:pPr>
      <w:r w:rsidRPr="004C54DE">
        <w:rPr>
          <w:rFonts w:ascii="Cabin" w:eastAsia="Cabin" w:hAnsi="Cabin" w:cs="Cabin"/>
          <w:sz w:val="22"/>
          <w:szCs w:val="22"/>
        </w:rPr>
        <w:t xml:space="preserve">The Final Report will be completed in accordance with received comments on Preliminary Report. </w:t>
      </w:r>
    </w:p>
    <w:p w:rsidR="00E84BDA" w:rsidRPr="004C54DE" w:rsidRDefault="00E84BDA">
      <w:pPr>
        <w:pStyle w:val="normal0"/>
        <w:jc w:val="both"/>
      </w:pP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b/>
          <w:sz w:val="22"/>
          <w:szCs w:val="22"/>
        </w:rPr>
        <w:t>Expectations behind Research Theory of Change</w:t>
      </w:r>
    </w:p>
    <w:p w:rsidR="00E84BDA" w:rsidRPr="004C54DE" w:rsidRDefault="00E84BDA">
      <w:pPr>
        <w:pStyle w:val="normal0"/>
        <w:jc w:val="both"/>
      </w:pPr>
    </w:p>
    <w:p w:rsidR="00E84BDA" w:rsidRPr="004C54DE" w:rsidRDefault="004C54DE">
      <w:pPr>
        <w:pStyle w:val="normal0"/>
        <w:jc w:val="both"/>
      </w:pPr>
      <w:r w:rsidRPr="004C54DE">
        <w:rPr>
          <w:rFonts w:ascii="Cabin" w:eastAsia="Cabin" w:hAnsi="Cabin" w:cs="Cabin"/>
          <w:sz w:val="22"/>
          <w:szCs w:val="22"/>
        </w:rPr>
        <w:t>It is expected that using mixed policy and community level involvement in the methodology design and data collection process, the research will contribute to:</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increased</w:t>
      </w:r>
      <w:proofErr w:type="gramEnd"/>
      <w:r w:rsidRPr="004C54DE">
        <w:rPr>
          <w:rFonts w:ascii="Cabin" w:eastAsia="Cabin" w:hAnsi="Cabin" w:cs="Cabin"/>
          <w:sz w:val="22"/>
          <w:szCs w:val="22"/>
        </w:rPr>
        <w:t xml:space="preserve"> understanding within the community about the needs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why it is important to address these needs.</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opportunity</w:t>
      </w:r>
      <w:proofErr w:type="gramEnd"/>
      <w:r w:rsidRPr="004C54DE">
        <w:rPr>
          <w:rFonts w:ascii="Cabin" w:eastAsia="Cabin" w:hAnsi="Cabin" w:cs="Cabin"/>
          <w:sz w:val="22"/>
          <w:szCs w:val="22"/>
        </w:rPr>
        <w:t xml:space="preserve"> to share how the needs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impact the quality of life for the larger community.</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increased</w:t>
      </w:r>
      <w:proofErr w:type="gramEnd"/>
      <w:r w:rsidRPr="004C54DE">
        <w:rPr>
          <w:rFonts w:ascii="Cabin" w:eastAsia="Cabin" w:hAnsi="Cabin" w:cs="Cabin"/>
          <w:sz w:val="22"/>
          <w:szCs w:val="22"/>
        </w:rPr>
        <w:t xml:space="preserve"> community engagement because members from different parts of the community are included in discussions about needs, assets, and the community’s response.</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identification</w:t>
      </w:r>
      <w:proofErr w:type="gramEnd"/>
      <w:r w:rsidRPr="004C54DE">
        <w:rPr>
          <w:rFonts w:ascii="Cabin" w:eastAsia="Cabin" w:hAnsi="Cabin" w:cs="Cabin"/>
          <w:sz w:val="22"/>
          <w:szCs w:val="22"/>
        </w:rPr>
        <w:t xml:space="preserve"> of a community’s strengths and weaknesses.</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mapping</w:t>
      </w:r>
      <w:proofErr w:type="gramEnd"/>
      <w:r w:rsidRPr="004C54DE">
        <w:rPr>
          <w:rFonts w:ascii="Cabin" w:eastAsia="Cabin" w:hAnsi="Cabin" w:cs="Cabin"/>
          <w:sz w:val="22"/>
          <w:szCs w:val="22"/>
        </w:rPr>
        <w:t xml:space="preserve"> of resources currently available within the community that can be leveraged to improve the quality of life for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identification</w:t>
      </w:r>
      <w:proofErr w:type="gramEnd"/>
      <w:r w:rsidRPr="004C54DE">
        <w:rPr>
          <w:rFonts w:ascii="Cabin" w:eastAsia="Cabin" w:hAnsi="Cabin" w:cs="Cabin"/>
          <w:sz w:val="22"/>
          <w:szCs w:val="22"/>
        </w:rPr>
        <w:t xml:space="preserve"> of asset gaps that exist in these communities.</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increased</w:t>
      </w:r>
      <w:proofErr w:type="gramEnd"/>
      <w:r w:rsidRPr="004C54DE">
        <w:rPr>
          <w:rFonts w:ascii="Cabin" w:eastAsia="Cabin" w:hAnsi="Cabin" w:cs="Cabin"/>
          <w:sz w:val="22"/>
          <w:szCs w:val="22"/>
        </w:rPr>
        <w:t xml:space="preserve"> awareness of how individuals can contribute to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well-being.</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assessing</w:t>
      </w:r>
      <w:proofErr w:type="gramEnd"/>
      <w:r w:rsidRPr="004C54DE">
        <w:rPr>
          <w:rFonts w:ascii="Cabin" w:eastAsia="Cabin" w:hAnsi="Cabin" w:cs="Cabin"/>
          <w:sz w:val="22"/>
          <w:szCs w:val="22"/>
        </w:rPr>
        <w:t xml:space="preserve"> service delivery priorities.</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providing</w:t>
      </w:r>
      <w:proofErr w:type="gramEnd"/>
      <w:r w:rsidRPr="004C54DE">
        <w:rPr>
          <w:rFonts w:ascii="Cabin" w:eastAsia="Cabin" w:hAnsi="Cabin" w:cs="Cabin"/>
          <w:sz w:val="22"/>
          <w:szCs w:val="22"/>
        </w:rPr>
        <w:t xml:space="preserve"> data for making decisions about the actions that can be taken to address the needs of  </w:t>
      </w:r>
      <w:proofErr w:type="spellStart"/>
      <w:r w:rsidRPr="004C54DE">
        <w:rPr>
          <w:rFonts w:ascii="Cabin" w:eastAsia="Cabin" w:hAnsi="Cabin" w:cs="Cabin"/>
          <w:sz w:val="22"/>
          <w:szCs w:val="22"/>
        </w:rPr>
        <w:t>CWDs</w:t>
      </w:r>
      <w:proofErr w:type="spellEnd"/>
      <w:r w:rsidRPr="004C54DE">
        <w:rPr>
          <w:rFonts w:ascii="Cabin" w:eastAsia="Cabin" w:hAnsi="Cabin" w:cs="Cabin"/>
          <w:sz w:val="22"/>
          <w:szCs w:val="22"/>
        </w:rPr>
        <w:t xml:space="preserve"> and how to use the available assets.</w:t>
      </w:r>
    </w:p>
    <w:p w:rsidR="00E84BDA" w:rsidRPr="004C54DE" w:rsidRDefault="004C54DE">
      <w:pPr>
        <w:pStyle w:val="normal0"/>
        <w:numPr>
          <w:ilvl w:val="0"/>
          <w:numId w:val="1"/>
        </w:numPr>
        <w:ind w:hanging="360"/>
        <w:contextualSpacing/>
        <w:jc w:val="both"/>
        <w:rPr>
          <w:sz w:val="22"/>
          <w:szCs w:val="22"/>
        </w:rPr>
      </w:pPr>
      <w:proofErr w:type="gramStart"/>
      <w:r w:rsidRPr="004C54DE">
        <w:rPr>
          <w:rFonts w:ascii="Cabin" w:eastAsia="Cabin" w:hAnsi="Cabin" w:cs="Cabin"/>
          <w:sz w:val="22"/>
          <w:szCs w:val="22"/>
        </w:rPr>
        <w:t>generation</w:t>
      </w:r>
      <w:proofErr w:type="gramEnd"/>
      <w:r w:rsidRPr="004C54DE">
        <w:rPr>
          <w:rFonts w:ascii="Cabin" w:eastAsia="Cabin" w:hAnsi="Cabin" w:cs="Cabin"/>
          <w:sz w:val="22"/>
          <w:szCs w:val="22"/>
        </w:rPr>
        <w:t xml:space="preserve"> of data that can be used to inform strategic planning, priority setting, program outcomes, and program improvements.</w:t>
      </w: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jc w:val="both"/>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4C54DE">
      <w:pPr>
        <w:pStyle w:val="normal0"/>
      </w:pPr>
      <w:r>
        <w:rPr>
          <w:rFonts w:ascii="Cabin" w:eastAsia="Cabin" w:hAnsi="Cabin" w:cs="Cabin"/>
          <w:sz w:val="22"/>
          <w:szCs w:val="22"/>
        </w:rPr>
        <w:t>ACTION PLAN</w:t>
      </w:r>
    </w:p>
    <w:p w:rsidR="00E84BDA" w:rsidRDefault="004C54DE">
      <w:pPr>
        <w:pStyle w:val="normal0"/>
      </w:pPr>
      <w:r>
        <w:rPr>
          <w:rFonts w:ascii="Cabin" w:eastAsia="Cabin" w:hAnsi="Cabin" w:cs="Cabin"/>
          <w:sz w:val="22"/>
          <w:szCs w:val="22"/>
        </w:rPr>
        <w:t>First month: 1</w:t>
      </w:r>
      <w:r>
        <w:rPr>
          <w:rFonts w:ascii="Cabin" w:eastAsia="Cabin" w:hAnsi="Cabin" w:cs="Cabin"/>
          <w:sz w:val="22"/>
          <w:szCs w:val="22"/>
          <w:vertAlign w:val="superscript"/>
        </w:rPr>
        <w:t>st</w:t>
      </w:r>
      <w:r>
        <w:rPr>
          <w:rFonts w:ascii="Cabin" w:eastAsia="Cabin" w:hAnsi="Cabin" w:cs="Cabin"/>
          <w:sz w:val="22"/>
          <w:szCs w:val="22"/>
        </w:rPr>
        <w:t xml:space="preserve"> of September 2015</w:t>
      </w:r>
    </w:p>
    <w:p w:rsidR="00E84BDA" w:rsidRDefault="00E84BDA">
      <w:pPr>
        <w:pStyle w:val="normal0"/>
      </w:pPr>
    </w:p>
    <w:tbl>
      <w:tblPr>
        <w:tblStyle w:val="a"/>
        <w:tblW w:w="928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294"/>
        <w:gridCol w:w="431"/>
        <w:gridCol w:w="431"/>
        <w:gridCol w:w="432"/>
        <w:gridCol w:w="432"/>
        <w:gridCol w:w="431"/>
        <w:gridCol w:w="432"/>
        <w:gridCol w:w="459"/>
        <w:gridCol w:w="514"/>
        <w:gridCol w:w="432"/>
      </w:tblGrid>
      <w:tr w:rsidR="00E84BDA">
        <w:tc>
          <w:tcPr>
            <w:tcW w:w="5294" w:type="dxa"/>
            <w:shd w:val="clear" w:color="auto" w:fill="BFBFBF"/>
          </w:tcPr>
          <w:p w:rsidR="00E84BDA" w:rsidRDefault="00E84BDA">
            <w:pPr>
              <w:pStyle w:val="normal0"/>
              <w:contextualSpacing w:val="0"/>
            </w:pPr>
          </w:p>
        </w:tc>
        <w:tc>
          <w:tcPr>
            <w:tcW w:w="3994" w:type="dxa"/>
            <w:gridSpan w:val="9"/>
            <w:shd w:val="clear" w:color="auto" w:fill="BFBFBF"/>
          </w:tcPr>
          <w:p w:rsidR="00E84BDA" w:rsidRDefault="004C54DE">
            <w:pPr>
              <w:pStyle w:val="normal0"/>
              <w:contextualSpacing w:val="0"/>
            </w:pPr>
            <w:r>
              <w:rPr>
                <w:rFonts w:ascii="Cabin" w:eastAsia="Cabin" w:hAnsi="Cabin" w:cs="Cabin"/>
                <w:sz w:val="22"/>
                <w:szCs w:val="22"/>
              </w:rPr>
              <w:t>Research month</w:t>
            </w:r>
          </w:p>
        </w:tc>
      </w:tr>
      <w:tr w:rsidR="00E84BDA">
        <w:tc>
          <w:tcPr>
            <w:tcW w:w="5294" w:type="dxa"/>
            <w:shd w:val="clear" w:color="auto" w:fill="BFBFBF"/>
          </w:tcPr>
          <w:p w:rsidR="00E84BDA" w:rsidRDefault="00E84BDA">
            <w:pPr>
              <w:pStyle w:val="normal0"/>
              <w:contextualSpacing w:val="0"/>
            </w:pPr>
          </w:p>
        </w:tc>
        <w:tc>
          <w:tcPr>
            <w:tcW w:w="431" w:type="dxa"/>
            <w:shd w:val="clear" w:color="auto" w:fill="BFBFBF"/>
          </w:tcPr>
          <w:p w:rsidR="00E84BDA" w:rsidRDefault="004C54DE">
            <w:pPr>
              <w:pStyle w:val="normal0"/>
              <w:contextualSpacing w:val="0"/>
            </w:pPr>
            <w:r>
              <w:rPr>
                <w:rFonts w:ascii="Cabin" w:eastAsia="Cabin" w:hAnsi="Cabin" w:cs="Cabin"/>
                <w:sz w:val="22"/>
                <w:szCs w:val="22"/>
              </w:rPr>
              <w:t>I</w:t>
            </w:r>
          </w:p>
        </w:tc>
        <w:tc>
          <w:tcPr>
            <w:tcW w:w="431" w:type="dxa"/>
            <w:shd w:val="clear" w:color="auto" w:fill="BFBFBF"/>
          </w:tcPr>
          <w:p w:rsidR="00E84BDA" w:rsidRDefault="004C54DE">
            <w:pPr>
              <w:pStyle w:val="normal0"/>
              <w:contextualSpacing w:val="0"/>
            </w:pPr>
            <w:r>
              <w:rPr>
                <w:rFonts w:ascii="Cabin" w:eastAsia="Cabin" w:hAnsi="Cabin" w:cs="Cabin"/>
                <w:sz w:val="22"/>
                <w:szCs w:val="22"/>
              </w:rPr>
              <w:t>II</w:t>
            </w:r>
          </w:p>
        </w:tc>
        <w:tc>
          <w:tcPr>
            <w:tcW w:w="432" w:type="dxa"/>
            <w:shd w:val="clear" w:color="auto" w:fill="BFBFBF"/>
          </w:tcPr>
          <w:p w:rsidR="00E84BDA" w:rsidRDefault="004C54DE">
            <w:pPr>
              <w:pStyle w:val="normal0"/>
              <w:contextualSpacing w:val="0"/>
            </w:pPr>
            <w:r>
              <w:rPr>
                <w:rFonts w:ascii="Cabin" w:eastAsia="Cabin" w:hAnsi="Cabin" w:cs="Cabin"/>
                <w:sz w:val="22"/>
                <w:szCs w:val="22"/>
              </w:rPr>
              <w:t>III</w:t>
            </w:r>
          </w:p>
        </w:tc>
        <w:tc>
          <w:tcPr>
            <w:tcW w:w="432" w:type="dxa"/>
            <w:shd w:val="clear" w:color="auto" w:fill="BFBFBF"/>
          </w:tcPr>
          <w:p w:rsidR="00E84BDA" w:rsidRDefault="004C54DE">
            <w:pPr>
              <w:pStyle w:val="normal0"/>
              <w:contextualSpacing w:val="0"/>
            </w:pPr>
            <w:r>
              <w:rPr>
                <w:rFonts w:ascii="Cabin" w:eastAsia="Cabin" w:hAnsi="Cabin" w:cs="Cabin"/>
                <w:sz w:val="22"/>
                <w:szCs w:val="22"/>
              </w:rPr>
              <w:t>IV</w:t>
            </w:r>
          </w:p>
        </w:tc>
        <w:tc>
          <w:tcPr>
            <w:tcW w:w="431" w:type="dxa"/>
            <w:shd w:val="clear" w:color="auto" w:fill="BFBFBF"/>
          </w:tcPr>
          <w:p w:rsidR="00E84BDA" w:rsidRDefault="004C54DE">
            <w:pPr>
              <w:pStyle w:val="normal0"/>
              <w:contextualSpacing w:val="0"/>
            </w:pPr>
            <w:r>
              <w:rPr>
                <w:rFonts w:ascii="Cabin" w:eastAsia="Cabin" w:hAnsi="Cabin" w:cs="Cabin"/>
                <w:sz w:val="22"/>
                <w:szCs w:val="22"/>
              </w:rPr>
              <w:t>V</w:t>
            </w:r>
          </w:p>
        </w:tc>
        <w:tc>
          <w:tcPr>
            <w:tcW w:w="432" w:type="dxa"/>
            <w:shd w:val="clear" w:color="auto" w:fill="BFBFBF"/>
          </w:tcPr>
          <w:p w:rsidR="00E84BDA" w:rsidRDefault="004C54DE">
            <w:pPr>
              <w:pStyle w:val="normal0"/>
              <w:contextualSpacing w:val="0"/>
            </w:pPr>
            <w:r>
              <w:rPr>
                <w:rFonts w:ascii="Cabin" w:eastAsia="Cabin" w:hAnsi="Cabin" w:cs="Cabin"/>
                <w:sz w:val="22"/>
                <w:szCs w:val="22"/>
              </w:rPr>
              <w:t>VI</w:t>
            </w:r>
          </w:p>
        </w:tc>
        <w:tc>
          <w:tcPr>
            <w:tcW w:w="459" w:type="dxa"/>
            <w:shd w:val="clear" w:color="auto" w:fill="BFBFBF"/>
          </w:tcPr>
          <w:p w:rsidR="00E84BDA" w:rsidRDefault="004C54DE">
            <w:pPr>
              <w:pStyle w:val="normal0"/>
              <w:contextualSpacing w:val="0"/>
            </w:pPr>
            <w:r>
              <w:rPr>
                <w:rFonts w:ascii="Cabin" w:eastAsia="Cabin" w:hAnsi="Cabin" w:cs="Cabin"/>
                <w:sz w:val="22"/>
                <w:szCs w:val="22"/>
              </w:rPr>
              <w:t>VII</w:t>
            </w:r>
          </w:p>
        </w:tc>
        <w:tc>
          <w:tcPr>
            <w:tcW w:w="514" w:type="dxa"/>
            <w:shd w:val="clear" w:color="auto" w:fill="BFBFBF"/>
          </w:tcPr>
          <w:p w:rsidR="00E84BDA" w:rsidRDefault="004C54DE">
            <w:pPr>
              <w:pStyle w:val="normal0"/>
              <w:contextualSpacing w:val="0"/>
            </w:pPr>
            <w:r>
              <w:rPr>
                <w:rFonts w:ascii="Cabin" w:eastAsia="Cabin" w:hAnsi="Cabin" w:cs="Cabin"/>
                <w:sz w:val="22"/>
                <w:szCs w:val="22"/>
              </w:rPr>
              <w:t>VIII</w:t>
            </w:r>
          </w:p>
        </w:tc>
        <w:tc>
          <w:tcPr>
            <w:tcW w:w="432" w:type="dxa"/>
            <w:shd w:val="clear" w:color="auto" w:fill="BFBFBF"/>
          </w:tcPr>
          <w:p w:rsidR="00E84BDA" w:rsidRDefault="004C54DE">
            <w:pPr>
              <w:pStyle w:val="normal0"/>
              <w:contextualSpacing w:val="0"/>
            </w:pPr>
            <w:r>
              <w:rPr>
                <w:rFonts w:ascii="Cabin" w:eastAsia="Cabin" w:hAnsi="Cabin" w:cs="Cabin"/>
                <w:sz w:val="22"/>
                <w:szCs w:val="22"/>
              </w:rPr>
              <w:t>IX</w:t>
            </w:r>
          </w:p>
        </w:tc>
      </w:tr>
      <w:tr w:rsidR="00E84BDA">
        <w:tc>
          <w:tcPr>
            <w:tcW w:w="5294" w:type="dxa"/>
            <w:shd w:val="clear" w:color="auto" w:fill="FF9933"/>
          </w:tcPr>
          <w:p w:rsidR="00E84BDA" w:rsidRDefault="004C54DE">
            <w:pPr>
              <w:pStyle w:val="normal0"/>
              <w:contextualSpacing w:val="0"/>
            </w:pPr>
            <w:r>
              <w:rPr>
                <w:rFonts w:ascii="Cabin" w:eastAsia="Cabin" w:hAnsi="Cabin" w:cs="Cabin"/>
                <w:sz w:val="22"/>
                <w:szCs w:val="22"/>
              </w:rPr>
              <w:t xml:space="preserve">Output 1. Identified available information and gaps in knowledge about attitudes and practices with children with disability in </w:t>
            </w:r>
            <w:proofErr w:type="spellStart"/>
            <w:r>
              <w:rPr>
                <w:rFonts w:ascii="Cabin" w:eastAsia="Cabin" w:hAnsi="Cabin" w:cs="Cabin"/>
                <w:sz w:val="22"/>
                <w:szCs w:val="22"/>
              </w:rPr>
              <w:t>BiH</w:t>
            </w:r>
            <w:proofErr w:type="spellEnd"/>
            <w:r>
              <w:rPr>
                <w:rFonts w:ascii="Cabin" w:eastAsia="Cabin" w:hAnsi="Cabin" w:cs="Cabin"/>
                <w:sz w:val="22"/>
                <w:szCs w:val="22"/>
              </w:rPr>
              <w:t xml:space="preserve"> both at community and national level</w:t>
            </w:r>
          </w:p>
        </w:tc>
        <w:tc>
          <w:tcPr>
            <w:tcW w:w="431"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59" w:type="dxa"/>
            <w:shd w:val="clear" w:color="auto" w:fill="FF9933"/>
          </w:tcPr>
          <w:p w:rsidR="00E84BDA" w:rsidRDefault="00E84BDA">
            <w:pPr>
              <w:pStyle w:val="normal0"/>
              <w:contextualSpacing w:val="0"/>
            </w:pPr>
          </w:p>
        </w:tc>
        <w:tc>
          <w:tcPr>
            <w:tcW w:w="514"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 xml:space="preserve">A1.1 Mapping and acquiring available resources on situational analysis of children with disability in </w:t>
            </w:r>
            <w:proofErr w:type="spellStart"/>
            <w:r>
              <w:rPr>
                <w:rFonts w:ascii="Cabin" w:eastAsia="Cabin" w:hAnsi="Cabin" w:cs="Cabin"/>
                <w:sz w:val="22"/>
                <w:szCs w:val="22"/>
              </w:rPr>
              <w:t>BiH</w:t>
            </w:r>
            <w:proofErr w:type="spellEnd"/>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 xml:space="preserve">A1.2 Conducting desk analysis </w:t>
            </w:r>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commentRangeStart w:id="1"/>
            <w:r>
              <w:rPr>
                <w:rFonts w:ascii="Cabin" w:eastAsia="Cabin" w:hAnsi="Cabin" w:cs="Cabin"/>
                <w:sz w:val="22"/>
                <w:szCs w:val="22"/>
              </w:rPr>
              <w:t xml:space="preserve">A1.3 Developing indicator matrix for desk analysis of available literature on children with disability in </w:t>
            </w:r>
            <w:proofErr w:type="spellStart"/>
            <w:r>
              <w:rPr>
                <w:rFonts w:ascii="Cabin" w:eastAsia="Cabin" w:hAnsi="Cabin" w:cs="Cabin"/>
                <w:sz w:val="22"/>
                <w:szCs w:val="22"/>
              </w:rPr>
              <w:t>BiH</w:t>
            </w:r>
            <w:commentRangeEnd w:id="1"/>
            <w:proofErr w:type="spellEnd"/>
            <w:r>
              <w:commentReference w:id="1"/>
            </w:r>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 xml:space="preserve">A1.4 Preparing preliminary report on desk analysis </w:t>
            </w:r>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A1.5 Discussing preliminary report findings with WV staff</w:t>
            </w:r>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 xml:space="preserve">A1.6 </w:t>
            </w:r>
            <w:proofErr w:type="spellStart"/>
            <w:r>
              <w:rPr>
                <w:rFonts w:ascii="Cabin" w:eastAsia="Cabin" w:hAnsi="Cabin" w:cs="Cabin"/>
                <w:sz w:val="22"/>
                <w:szCs w:val="22"/>
              </w:rPr>
              <w:t>Finalising</w:t>
            </w:r>
            <w:proofErr w:type="spellEnd"/>
            <w:r>
              <w:rPr>
                <w:rFonts w:ascii="Cabin" w:eastAsia="Cabin" w:hAnsi="Cabin" w:cs="Cabin"/>
                <w:sz w:val="22"/>
                <w:szCs w:val="22"/>
              </w:rPr>
              <w:t xml:space="preserve"> desk research findings Report</w:t>
            </w:r>
          </w:p>
        </w:tc>
        <w:tc>
          <w:tcPr>
            <w:tcW w:w="431"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shd w:val="clear" w:color="auto" w:fill="FF9933"/>
          </w:tcPr>
          <w:p w:rsidR="00E84BDA" w:rsidRDefault="004C54DE">
            <w:pPr>
              <w:pStyle w:val="normal0"/>
              <w:contextualSpacing w:val="0"/>
            </w:pPr>
            <w:r>
              <w:rPr>
                <w:rFonts w:ascii="Cabin" w:eastAsia="Cabin" w:hAnsi="Cabin" w:cs="Cabin"/>
                <w:sz w:val="22"/>
                <w:szCs w:val="22"/>
              </w:rPr>
              <w:t xml:space="preserve">Output 2. Policy and decision makers at entity/canton level informed about WV </w:t>
            </w:r>
            <w:proofErr w:type="spellStart"/>
            <w:r>
              <w:rPr>
                <w:rFonts w:ascii="Cabin" w:eastAsia="Cabin" w:hAnsi="Cabin" w:cs="Cabin"/>
                <w:sz w:val="22"/>
                <w:szCs w:val="22"/>
              </w:rPr>
              <w:t>programing</w:t>
            </w:r>
            <w:proofErr w:type="spellEnd"/>
            <w:r>
              <w:rPr>
                <w:rFonts w:ascii="Cabin" w:eastAsia="Cabin" w:hAnsi="Cabin" w:cs="Cabin"/>
                <w:sz w:val="22"/>
                <w:szCs w:val="22"/>
              </w:rPr>
              <w:t xml:space="preserve"> on children with disability and results of the Desk Research – additional information collected</w:t>
            </w:r>
          </w:p>
        </w:tc>
        <w:tc>
          <w:tcPr>
            <w:tcW w:w="431"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59" w:type="dxa"/>
            <w:shd w:val="clear" w:color="auto" w:fill="FF9933"/>
          </w:tcPr>
          <w:p w:rsidR="00E84BDA" w:rsidRDefault="00E84BDA">
            <w:pPr>
              <w:pStyle w:val="normal0"/>
              <w:contextualSpacing w:val="0"/>
            </w:pPr>
          </w:p>
        </w:tc>
        <w:tc>
          <w:tcPr>
            <w:tcW w:w="514"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A2.1 Identifying relevant entity/cantonal stakeholders</w:t>
            </w:r>
          </w:p>
        </w:tc>
        <w:tc>
          <w:tcPr>
            <w:tcW w:w="431" w:type="dxa"/>
          </w:tcPr>
          <w:p w:rsidR="00E84BDA" w:rsidRDefault="00E84BDA">
            <w:pPr>
              <w:pStyle w:val="normal0"/>
              <w:contextualSpacing w:val="0"/>
            </w:pPr>
          </w:p>
        </w:tc>
        <w:tc>
          <w:tcPr>
            <w:tcW w:w="431"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A2.2 Organizing meetings with identified stakeholders, presenting research findings and collecting additional information and recognizing gaps in knowledge</w:t>
            </w:r>
          </w:p>
        </w:tc>
        <w:tc>
          <w:tcPr>
            <w:tcW w:w="431" w:type="dxa"/>
          </w:tcPr>
          <w:p w:rsidR="00E84BDA" w:rsidRDefault="00E84BDA">
            <w:pPr>
              <w:pStyle w:val="normal0"/>
              <w:contextualSpacing w:val="0"/>
            </w:pPr>
          </w:p>
        </w:tc>
        <w:tc>
          <w:tcPr>
            <w:tcW w:w="431"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shd w:val="clear" w:color="auto" w:fill="FF9933"/>
          </w:tcPr>
          <w:p w:rsidR="00E84BDA" w:rsidRDefault="004C54DE">
            <w:pPr>
              <w:pStyle w:val="normal0"/>
              <w:contextualSpacing w:val="0"/>
            </w:pPr>
            <w:r>
              <w:rPr>
                <w:rFonts w:ascii="Cabin" w:eastAsia="Cabin" w:hAnsi="Cabin" w:cs="Cabin"/>
                <w:sz w:val="22"/>
                <w:szCs w:val="22"/>
              </w:rPr>
              <w:t xml:space="preserve">Output 3. Developed and agreed methodology for collection of data on children with disability and their families in </w:t>
            </w:r>
            <w:proofErr w:type="spellStart"/>
            <w:r>
              <w:rPr>
                <w:rFonts w:ascii="Cabin" w:eastAsia="Cabin" w:hAnsi="Cabin" w:cs="Cabin"/>
                <w:sz w:val="22"/>
                <w:szCs w:val="22"/>
              </w:rPr>
              <w:t>BiH</w:t>
            </w:r>
            <w:proofErr w:type="spellEnd"/>
          </w:p>
        </w:tc>
        <w:tc>
          <w:tcPr>
            <w:tcW w:w="431"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59" w:type="dxa"/>
            <w:shd w:val="clear" w:color="auto" w:fill="FF9933"/>
          </w:tcPr>
          <w:p w:rsidR="00E84BDA" w:rsidRDefault="00E84BDA">
            <w:pPr>
              <w:pStyle w:val="normal0"/>
              <w:contextualSpacing w:val="0"/>
            </w:pPr>
          </w:p>
        </w:tc>
        <w:tc>
          <w:tcPr>
            <w:tcW w:w="514"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A3.1 Field Research indicator matrix developed and agreed with WV</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A3.2 Research design proposed and agreed for each indicator</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shd w:val="clear" w:color="auto" w:fill="FF9933"/>
          </w:tcPr>
          <w:p w:rsidR="00E84BDA" w:rsidRDefault="004C54DE">
            <w:pPr>
              <w:pStyle w:val="normal0"/>
              <w:contextualSpacing w:val="0"/>
            </w:pPr>
            <w:r>
              <w:rPr>
                <w:rFonts w:ascii="Cabin" w:eastAsia="Cabin" w:hAnsi="Cabin" w:cs="Cabin"/>
                <w:sz w:val="22"/>
                <w:szCs w:val="22"/>
              </w:rPr>
              <w:t>Output 4. Field data collected from all identified stakeholders</w:t>
            </w:r>
          </w:p>
        </w:tc>
        <w:tc>
          <w:tcPr>
            <w:tcW w:w="431"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31"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c>
          <w:tcPr>
            <w:tcW w:w="459" w:type="dxa"/>
            <w:shd w:val="clear" w:color="auto" w:fill="FF9933"/>
          </w:tcPr>
          <w:p w:rsidR="00E84BDA" w:rsidRDefault="00E84BDA">
            <w:pPr>
              <w:pStyle w:val="normal0"/>
              <w:contextualSpacing w:val="0"/>
            </w:pPr>
          </w:p>
        </w:tc>
        <w:tc>
          <w:tcPr>
            <w:tcW w:w="514" w:type="dxa"/>
            <w:shd w:val="clear" w:color="auto" w:fill="FF9933"/>
          </w:tcPr>
          <w:p w:rsidR="00E84BDA" w:rsidRDefault="00E84BDA">
            <w:pPr>
              <w:pStyle w:val="normal0"/>
              <w:contextualSpacing w:val="0"/>
            </w:pPr>
          </w:p>
        </w:tc>
        <w:tc>
          <w:tcPr>
            <w:tcW w:w="432" w:type="dxa"/>
            <w:shd w:val="clear" w:color="auto" w:fill="FF9933"/>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A4.1 Interviews with expert stakeholders</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c>
          <w:tcPr>
            <w:tcW w:w="431"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A4.2 Focus groups</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4C54DE">
            <w:pPr>
              <w:pStyle w:val="normal0"/>
              <w:contextualSpacing w:val="0"/>
            </w:pPr>
            <w:r>
              <w:rPr>
                <w:rFonts w:ascii="Cabin" w:eastAsia="Cabin" w:hAnsi="Cabin" w:cs="Cabin"/>
                <w:sz w:val="22"/>
                <w:szCs w:val="22"/>
              </w:rPr>
              <w:t>X</w:t>
            </w: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 xml:space="preserve">A4.3 </w:t>
            </w:r>
            <w:proofErr w:type="spellStart"/>
            <w:r>
              <w:rPr>
                <w:rFonts w:ascii="Cabin" w:eastAsia="Cabin" w:hAnsi="Cabin" w:cs="Cabin"/>
                <w:sz w:val="22"/>
                <w:szCs w:val="22"/>
              </w:rPr>
              <w:t>Analysing</w:t>
            </w:r>
            <w:proofErr w:type="spellEnd"/>
            <w:r>
              <w:rPr>
                <w:rFonts w:ascii="Cabin" w:eastAsia="Cabin" w:hAnsi="Cabin" w:cs="Cabin"/>
                <w:sz w:val="22"/>
                <w:szCs w:val="22"/>
              </w:rPr>
              <w:t xml:space="preserve"> gap in data knowledge</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4C54DE">
            <w:pPr>
              <w:pStyle w:val="normal0"/>
              <w:contextualSpacing w:val="0"/>
            </w:pPr>
            <w:r>
              <w:rPr>
                <w:rFonts w:ascii="Cabin" w:eastAsia="Cabin" w:hAnsi="Cabin" w:cs="Cabin"/>
                <w:sz w:val="22"/>
                <w:szCs w:val="22"/>
              </w:rPr>
              <w:t>X</w:t>
            </w: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A4.4 Developing questionnaires for wider audience</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4C54DE">
            <w:pPr>
              <w:pStyle w:val="normal0"/>
              <w:contextualSpacing w:val="0"/>
            </w:pPr>
            <w:r>
              <w:rPr>
                <w:rFonts w:ascii="Cabin" w:eastAsia="Cabin" w:hAnsi="Cabin" w:cs="Cabin"/>
                <w:sz w:val="22"/>
                <w:szCs w:val="22"/>
              </w:rPr>
              <w:t>X</w:t>
            </w:r>
          </w:p>
        </w:tc>
        <w:tc>
          <w:tcPr>
            <w:tcW w:w="514" w:type="dxa"/>
          </w:tcPr>
          <w:p w:rsidR="00E84BDA" w:rsidRDefault="00E84BDA">
            <w:pPr>
              <w:pStyle w:val="normal0"/>
              <w:contextualSpacing w:val="0"/>
            </w:pP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A4.5 Submission and collecting information with questionnaires</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4C54DE">
            <w:pPr>
              <w:pStyle w:val="normal0"/>
              <w:contextualSpacing w:val="0"/>
            </w:pPr>
            <w:r>
              <w:rPr>
                <w:rFonts w:ascii="Cabin" w:eastAsia="Cabin" w:hAnsi="Cabin" w:cs="Cabin"/>
                <w:sz w:val="22"/>
                <w:szCs w:val="22"/>
              </w:rPr>
              <w:t>X</w:t>
            </w:r>
          </w:p>
        </w:tc>
        <w:tc>
          <w:tcPr>
            <w:tcW w:w="432" w:type="dxa"/>
          </w:tcPr>
          <w:p w:rsidR="00E84BDA" w:rsidRDefault="00E84BDA">
            <w:pPr>
              <w:pStyle w:val="normal0"/>
              <w:contextualSpacing w:val="0"/>
            </w:pPr>
          </w:p>
        </w:tc>
      </w:tr>
      <w:tr w:rsidR="00E84BDA">
        <w:tc>
          <w:tcPr>
            <w:tcW w:w="5294" w:type="dxa"/>
          </w:tcPr>
          <w:p w:rsidR="00E84BDA" w:rsidRDefault="004C54DE">
            <w:pPr>
              <w:pStyle w:val="normal0"/>
              <w:contextualSpacing w:val="0"/>
            </w:pPr>
            <w:r>
              <w:rPr>
                <w:rFonts w:ascii="Cabin" w:eastAsia="Cabin" w:hAnsi="Cabin" w:cs="Cabin"/>
                <w:sz w:val="22"/>
                <w:szCs w:val="22"/>
              </w:rPr>
              <w:t>A4.6 Preliminary Report</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r>
      <w:tr w:rsidR="00E84BDA">
        <w:tc>
          <w:tcPr>
            <w:tcW w:w="5294" w:type="dxa"/>
          </w:tcPr>
          <w:p w:rsidR="00E84BDA" w:rsidRDefault="004C54DE">
            <w:pPr>
              <w:pStyle w:val="normal0"/>
              <w:contextualSpacing w:val="0"/>
            </w:pPr>
            <w:r>
              <w:rPr>
                <w:rFonts w:ascii="Cabin" w:eastAsia="Cabin" w:hAnsi="Cabin" w:cs="Cabin"/>
                <w:sz w:val="22"/>
                <w:szCs w:val="22"/>
              </w:rPr>
              <w:t>A4.7 Discussion on Preliminary Reports with WV staff</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r>
      <w:tr w:rsidR="00E84BDA">
        <w:tc>
          <w:tcPr>
            <w:tcW w:w="5294" w:type="dxa"/>
          </w:tcPr>
          <w:p w:rsidR="00E84BDA" w:rsidRDefault="004C54DE">
            <w:pPr>
              <w:pStyle w:val="normal0"/>
              <w:contextualSpacing w:val="0"/>
            </w:pPr>
            <w:r>
              <w:rPr>
                <w:rFonts w:ascii="Cabin" w:eastAsia="Cabin" w:hAnsi="Cabin" w:cs="Cabin"/>
                <w:sz w:val="22"/>
                <w:szCs w:val="22"/>
              </w:rPr>
              <w:t>A4.8 Final Report</w:t>
            </w:r>
          </w:p>
        </w:tc>
        <w:tc>
          <w:tcPr>
            <w:tcW w:w="431"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32" w:type="dxa"/>
          </w:tcPr>
          <w:p w:rsidR="00E84BDA" w:rsidRDefault="00E84BDA">
            <w:pPr>
              <w:pStyle w:val="normal0"/>
              <w:contextualSpacing w:val="0"/>
            </w:pPr>
          </w:p>
        </w:tc>
        <w:tc>
          <w:tcPr>
            <w:tcW w:w="431" w:type="dxa"/>
          </w:tcPr>
          <w:p w:rsidR="00E84BDA" w:rsidRDefault="00E84BDA">
            <w:pPr>
              <w:pStyle w:val="normal0"/>
              <w:contextualSpacing w:val="0"/>
            </w:pPr>
          </w:p>
        </w:tc>
        <w:tc>
          <w:tcPr>
            <w:tcW w:w="432" w:type="dxa"/>
          </w:tcPr>
          <w:p w:rsidR="00E84BDA" w:rsidRDefault="00E84BDA">
            <w:pPr>
              <w:pStyle w:val="normal0"/>
              <w:contextualSpacing w:val="0"/>
            </w:pPr>
          </w:p>
        </w:tc>
        <w:tc>
          <w:tcPr>
            <w:tcW w:w="459" w:type="dxa"/>
          </w:tcPr>
          <w:p w:rsidR="00E84BDA" w:rsidRDefault="00E84BDA">
            <w:pPr>
              <w:pStyle w:val="normal0"/>
              <w:contextualSpacing w:val="0"/>
            </w:pPr>
          </w:p>
        </w:tc>
        <w:tc>
          <w:tcPr>
            <w:tcW w:w="514" w:type="dxa"/>
          </w:tcPr>
          <w:p w:rsidR="00E84BDA" w:rsidRDefault="00E84BDA">
            <w:pPr>
              <w:pStyle w:val="normal0"/>
              <w:contextualSpacing w:val="0"/>
            </w:pPr>
          </w:p>
        </w:tc>
        <w:tc>
          <w:tcPr>
            <w:tcW w:w="432" w:type="dxa"/>
          </w:tcPr>
          <w:p w:rsidR="00E84BDA" w:rsidRDefault="004C54DE">
            <w:pPr>
              <w:pStyle w:val="normal0"/>
              <w:contextualSpacing w:val="0"/>
            </w:pPr>
            <w:r>
              <w:rPr>
                <w:rFonts w:ascii="Cabin" w:eastAsia="Cabin" w:hAnsi="Cabin" w:cs="Cabin"/>
                <w:sz w:val="22"/>
                <w:szCs w:val="22"/>
              </w:rPr>
              <w:t>X</w:t>
            </w:r>
          </w:p>
        </w:tc>
      </w:tr>
    </w:tbl>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p>
    <w:p w:rsidR="00E84BDA" w:rsidRDefault="00E84BDA">
      <w:pPr>
        <w:pStyle w:val="normal0"/>
      </w:pPr>
      <w:bookmarkStart w:id="2" w:name="h.gjdgxs" w:colFirst="0" w:colLast="0"/>
      <w:bookmarkEnd w:id="2"/>
    </w:p>
    <w:p w:rsidR="00E84BDA" w:rsidRDefault="00E84BDA">
      <w:pPr>
        <w:pStyle w:val="normal0"/>
      </w:pPr>
    </w:p>
    <w:p w:rsidR="00E84BDA" w:rsidRDefault="00E84BDA">
      <w:pPr>
        <w:pStyle w:val="normal0"/>
      </w:pPr>
    </w:p>
    <w:p w:rsidR="00E84BDA" w:rsidRDefault="004C54DE">
      <w:pPr>
        <w:pStyle w:val="normal0"/>
      </w:pPr>
      <w:r>
        <w:rPr>
          <w:noProof/>
        </w:rPr>
        <w:drawing>
          <wp:inline distT="0" distB="0" distL="114300" distR="114300">
            <wp:extent cx="5539105" cy="8800465"/>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a:srcRect/>
                    <a:stretch>
                      <a:fillRect/>
                    </a:stretch>
                  </pic:blipFill>
                  <pic:spPr>
                    <a:xfrm>
                      <a:off x="0" y="0"/>
                      <a:ext cx="5539105" cy="8800465"/>
                    </a:xfrm>
                    <a:prstGeom prst="rect">
                      <a:avLst/>
                    </a:prstGeom>
                    <a:ln/>
                  </pic:spPr>
                </pic:pic>
              </a:graphicData>
            </a:graphic>
          </wp:inline>
        </w:drawing>
      </w:r>
    </w:p>
    <w:sectPr w:rsidR="00E84BDA" w:rsidSect="00E84BDA">
      <w:pgSz w:w="11906" w:h="16838"/>
      <w:pgMar w:top="1417" w:right="1417" w:bottom="1417" w:left="1417" w:gutter="0"/>
      <w:pgNumType w:start="1"/>
    </w:sectPr>
  </w:body>
</w:document>
</file>

<file path=word/comments.xml><?xml version="1.0" encoding="utf-8"?>
<w:comment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comment w:id="0" w:author="Mustafa Šuvalija" w:date="2015-08-03T13:06:00Z" w:initials="">
    <w:p w:rsidR="00E84BDA" w:rsidRDefault="004C54DE">
      <w:pPr>
        <w:pStyle w:val="normal0"/>
        <w:widowControl w:val="0"/>
      </w:pPr>
      <w:proofErr w:type="spellStart"/>
      <w:r>
        <w:rPr>
          <w:rFonts w:ascii="Arial" w:eastAsia="Arial" w:hAnsi="Arial" w:cs="Arial"/>
          <w:sz w:val="22"/>
          <w:szCs w:val="22"/>
        </w:rPr>
        <w:t>Ovdje</w:t>
      </w:r>
      <w:proofErr w:type="spellEnd"/>
      <w:r>
        <w:rPr>
          <w:rFonts w:ascii="Arial" w:eastAsia="Arial" w:hAnsi="Arial" w:cs="Arial"/>
          <w:sz w:val="22"/>
          <w:szCs w:val="22"/>
        </w:rPr>
        <w:t xml:space="preserve"> je </w:t>
      </w:r>
      <w:proofErr w:type="spellStart"/>
      <w:r>
        <w:rPr>
          <w:rFonts w:ascii="Arial" w:eastAsia="Arial" w:hAnsi="Arial" w:cs="Arial"/>
          <w:sz w:val="22"/>
          <w:szCs w:val="22"/>
        </w:rPr>
        <w:t>promijenjen</w:t>
      </w:r>
      <w:proofErr w:type="spellEnd"/>
      <w:r>
        <w:rPr>
          <w:rFonts w:ascii="Arial" w:eastAsia="Arial" w:hAnsi="Arial" w:cs="Arial"/>
          <w:sz w:val="22"/>
          <w:szCs w:val="22"/>
        </w:rPr>
        <w:t xml:space="preserve"> </w:t>
      </w:r>
      <w:proofErr w:type="spellStart"/>
      <w:r>
        <w:rPr>
          <w:rFonts w:ascii="Arial" w:eastAsia="Arial" w:hAnsi="Arial" w:cs="Arial"/>
          <w:sz w:val="22"/>
          <w:szCs w:val="22"/>
        </w:rPr>
        <w:t>redoslijed</w:t>
      </w:r>
      <w:proofErr w:type="spellEnd"/>
      <w:r>
        <w:rPr>
          <w:rFonts w:ascii="Arial" w:eastAsia="Arial" w:hAnsi="Arial" w:cs="Arial"/>
          <w:sz w:val="22"/>
          <w:szCs w:val="22"/>
        </w:rPr>
        <w:t xml:space="preserve"> </w:t>
      </w:r>
      <w:proofErr w:type="spellStart"/>
      <w:r>
        <w:rPr>
          <w:rFonts w:ascii="Arial" w:eastAsia="Arial" w:hAnsi="Arial" w:cs="Arial"/>
          <w:sz w:val="22"/>
          <w:szCs w:val="22"/>
        </w:rPr>
        <w:t>i</w:t>
      </w:r>
      <w:proofErr w:type="spellEnd"/>
      <w:r>
        <w:rPr>
          <w:rFonts w:ascii="Arial" w:eastAsia="Arial" w:hAnsi="Arial" w:cs="Arial"/>
          <w:sz w:val="22"/>
          <w:szCs w:val="22"/>
        </w:rPr>
        <w:t xml:space="preserve"> </w:t>
      </w:r>
      <w:proofErr w:type="spellStart"/>
      <w:r>
        <w:rPr>
          <w:rFonts w:ascii="Arial" w:eastAsia="Arial" w:hAnsi="Arial" w:cs="Arial"/>
          <w:sz w:val="22"/>
          <w:szCs w:val="22"/>
        </w:rPr>
        <w:t>promijenjen</w:t>
      </w:r>
      <w:proofErr w:type="spellEnd"/>
      <w:r>
        <w:rPr>
          <w:rFonts w:ascii="Arial" w:eastAsia="Arial" w:hAnsi="Arial" w:cs="Arial"/>
          <w:sz w:val="22"/>
          <w:szCs w:val="22"/>
        </w:rPr>
        <w:t xml:space="preserve"> </w:t>
      </w:r>
      <w:proofErr w:type="spellStart"/>
      <w:r>
        <w:rPr>
          <w:rFonts w:ascii="Arial" w:eastAsia="Arial" w:hAnsi="Arial" w:cs="Arial"/>
          <w:sz w:val="22"/>
          <w:szCs w:val="22"/>
        </w:rPr>
        <w:t>početak</w:t>
      </w:r>
      <w:proofErr w:type="spellEnd"/>
      <w:r>
        <w:rPr>
          <w:rFonts w:ascii="Arial" w:eastAsia="Arial" w:hAnsi="Arial" w:cs="Arial"/>
          <w:sz w:val="22"/>
          <w:szCs w:val="22"/>
        </w:rPr>
        <w:t xml:space="preserve"> </w:t>
      </w:r>
      <w:proofErr w:type="spellStart"/>
      <w:r>
        <w:rPr>
          <w:rFonts w:ascii="Arial" w:eastAsia="Arial" w:hAnsi="Arial" w:cs="Arial"/>
          <w:sz w:val="22"/>
          <w:szCs w:val="22"/>
        </w:rPr>
        <w:t>prve</w:t>
      </w:r>
      <w:proofErr w:type="spellEnd"/>
      <w:r>
        <w:rPr>
          <w:rFonts w:ascii="Arial" w:eastAsia="Arial" w:hAnsi="Arial" w:cs="Arial"/>
          <w:sz w:val="22"/>
          <w:szCs w:val="22"/>
        </w:rPr>
        <w:t xml:space="preserve"> </w:t>
      </w:r>
      <w:proofErr w:type="spellStart"/>
      <w:r>
        <w:rPr>
          <w:rFonts w:ascii="Arial" w:eastAsia="Arial" w:hAnsi="Arial" w:cs="Arial"/>
          <w:sz w:val="22"/>
          <w:szCs w:val="22"/>
        </w:rPr>
        <w:t>rečenice</w:t>
      </w:r>
      <w:proofErr w:type="spellEnd"/>
      <w:r>
        <w:rPr>
          <w:rFonts w:ascii="Arial" w:eastAsia="Arial" w:hAnsi="Arial" w:cs="Arial"/>
          <w:sz w:val="22"/>
          <w:szCs w:val="22"/>
        </w:rPr>
        <w:t xml:space="preserve"> </w:t>
      </w:r>
      <w:proofErr w:type="spellStart"/>
      <w:r>
        <w:rPr>
          <w:rFonts w:ascii="Arial" w:eastAsia="Arial" w:hAnsi="Arial" w:cs="Arial"/>
          <w:sz w:val="22"/>
          <w:szCs w:val="22"/>
        </w:rPr>
        <w:t>kod</w:t>
      </w:r>
      <w:proofErr w:type="spellEnd"/>
      <w:r>
        <w:rPr>
          <w:rFonts w:ascii="Arial" w:eastAsia="Arial" w:hAnsi="Arial" w:cs="Arial"/>
          <w:sz w:val="22"/>
          <w:szCs w:val="22"/>
        </w:rPr>
        <w:t xml:space="preserve"> A1.2 </w:t>
      </w:r>
      <w:proofErr w:type="spellStart"/>
      <w:r>
        <w:rPr>
          <w:rFonts w:ascii="Arial" w:eastAsia="Arial" w:hAnsi="Arial" w:cs="Arial"/>
          <w:sz w:val="22"/>
          <w:szCs w:val="22"/>
        </w:rPr>
        <w:t>da</w:t>
      </w:r>
      <w:proofErr w:type="spellEnd"/>
      <w:r>
        <w:rPr>
          <w:rFonts w:ascii="Arial" w:eastAsia="Arial" w:hAnsi="Arial" w:cs="Arial"/>
          <w:sz w:val="22"/>
          <w:szCs w:val="22"/>
        </w:rPr>
        <w:t xml:space="preserve"> se ne </w:t>
      </w:r>
      <w:proofErr w:type="spellStart"/>
      <w:r>
        <w:rPr>
          <w:rFonts w:ascii="Arial" w:eastAsia="Arial" w:hAnsi="Arial" w:cs="Arial"/>
          <w:sz w:val="22"/>
          <w:szCs w:val="22"/>
        </w:rPr>
        <w:t>spominje</w:t>
      </w:r>
      <w:proofErr w:type="spellEnd"/>
      <w:r>
        <w:rPr>
          <w:rFonts w:ascii="Arial" w:eastAsia="Arial" w:hAnsi="Arial" w:cs="Arial"/>
          <w:sz w:val="22"/>
          <w:szCs w:val="22"/>
        </w:rPr>
        <w:t xml:space="preserve"> indicator matrix.</w:t>
      </w:r>
    </w:p>
  </w:comment>
  <w:comment w:id="1" w:author="Mustafa Šuvalija" w:date="2015-08-03T13:12:00Z" w:initials="">
    <w:p w:rsidR="00E84BDA" w:rsidRDefault="004C54DE">
      <w:pPr>
        <w:pStyle w:val="normal0"/>
        <w:widowControl w:val="0"/>
      </w:pPr>
      <w:proofErr w:type="spellStart"/>
      <w:r>
        <w:rPr>
          <w:rFonts w:ascii="Arial" w:eastAsia="Arial" w:hAnsi="Arial" w:cs="Arial"/>
          <w:sz w:val="22"/>
          <w:szCs w:val="22"/>
        </w:rPr>
        <w:t>Ovdje</w:t>
      </w:r>
      <w:proofErr w:type="spellEnd"/>
      <w:r>
        <w:rPr>
          <w:rFonts w:ascii="Arial" w:eastAsia="Arial" w:hAnsi="Arial" w:cs="Arial"/>
          <w:sz w:val="22"/>
          <w:szCs w:val="22"/>
        </w:rPr>
        <w:t xml:space="preserve"> je </w:t>
      </w:r>
      <w:proofErr w:type="spellStart"/>
      <w:r>
        <w:rPr>
          <w:rFonts w:ascii="Arial" w:eastAsia="Arial" w:hAnsi="Arial" w:cs="Arial"/>
          <w:sz w:val="22"/>
          <w:szCs w:val="22"/>
        </w:rPr>
        <w:t>također</w:t>
      </w:r>
      <w:proofErr w:type="spellEnd"/>
      <w:r>
        <w:rPr>
          <w:rFonts w:ascii="Arial" w:eastAsia="Arial" w:hAnsi="Arial" w:cs="Arial"/>
          <w:sz w:val="22"/>
          <w:szCs w:val="22"/>
        </w:rPr>
        <w:t xml:space="preserve"> </w:t>
      </w:r>
      <w:proofErr w:type="spellStart"/>
      <w:r>
        <w:rPr>
          <w:rFonts w:ascii="Arial" w:eastAsia="Arial" w:hAnsi="Arial" w:cs="Arial"/>
          <w:sz w:val="22"/>
          <w:szCs w:val="22"/>
        </w:rPr>
        <w:t>napravljena</w:t>
      </w:r>
      <w:proofErr w:type="spellEnd"/>
      <w:r>
        <w:rPr>
          <w:rFonts w:ascii="Arial" w:eastAsia="Arial" w:hAnsi="Arial" w:cs="Arial"/>
          <w:sz w:val="22"/>
          <w:szCs w:val="22"/>
        </w:rPr>
        <w:t xml:space="preserve"> </w:t>
      </w:r>
      <w:proofErr w:type="spellStart"/>
      <w:r>
        <w:rPr>
          <w:rFonts w:ascii="Arial" w:eastAsia="Arial" w:hAnsi="Arial" w:cs="Arial"/>
          <w:sz w:val="22"/>
          <w:szCs w:val="22"/>
        </w:rPr>
        <w:t>izmjena</w:t>
      </w:r>
      <w:proofErr w:type="spellEnd"/>
      <w:r>
        <w:rPr>
          <w:rFonts w:ascii="Arial" w:eastAsia="Arial" w:hAnsi="Arial" w:cs="Arial"/>
          <w:sz w:val="22"/>
          <w:szCs w:val="22"/>
        </w:rPr>
        <w:t xml:space="preserve"> u </w:t>
      </w:r>
      <w:proofErr w:type="spellStart"/>
      <w:r>
        <w:rPr>
          <w:rFonts w:ascii="Arial" w:eastAsia="Arial" w:hAnsi="Arial" w:cs="Arial"/>
          <w:sz w:val="22"/>
          <w:szCs w:val="22"/>
        </w:rPr>
        <w:t>redoslijedu</w:t>
      </w:r>
      <w:proofErr w:type="spellEnd"/>
      <w:r>
        <w:rPr>
          <w:rFonts w:ascii="Arial" w:eastAsia="Arial" w:hAnsi="Arial" w:cs="Arial"/>
          <w:sz w:val="22"/>
          <w:szCs w:val="22"/>
        </w:rPr>
        <w:t xml:space="preserve">, </w:t>
      </w:r>
      <w:proofErr w:type="spellStart"/>
      <w:r>
        <w:rPr>
          <w:rFonts w:ascii="Arial" w:eastAsia="Arial" w:hAnsi="Arial" w:cs="Arial"/>
          <w:sz w:val="22"/>
          <w:szCs w:val="22"/>
        </w:rPr>
        <w:t>shodno</w:t>
      </w:r>
      <w:proofErr w:type="spellEnd"/>
      <w:r>
        <w:rPr>
          <w:rFonts w:ascii="Arial" w:eastAsia="Arial" w:hAnsi="Arial" w:cs="Arial"/>
          <w:sz w:val="22"/>
          <w:szCs w:val="22"/>
        </w:rPr>
        <w:t xml:space="preserve"> </w:t>
      </w:r>
      <w:proofErr w:type="spellStart"/>
      <w:r>
        <w:rPr>
          <w:rFonts w:ascii="Arial" w:eastAsia="Arial" w:hAnsi="Arial" w:cs="Arial"/>
          <w:sz w:val="22"/>
          <w:szCs w:val="22"/>
        </w:rPr>
        <w:t>izmjeni</w:t>
      </w:r>
      <w:proofErr w:type="spellEnd"/>
      <w:r>
        <w:rPr>
          <w:rFonts w:ascii="Arial" w:eastAsia="Arial" w:hAnsi="Arial" w:cs="Arial"/>
          <w:sz w:val="22"/>
          <w:szCs w:val="22"/>
        </w:rPr>
        <w:t xml:space="preserve"> </w:t>
      </w:r>
      <w:proofErr w:type="spellStart"/>
      <w:r>
        <w:rPr>
          <w:rFonts w:ascii="Arial" w:eastAsia="Arial" w:hAnsi="Arial" w:cs="Arial"/>
          <w:sz w:val="22"/>
          <w:szCs w:val="22"/>
        </w:rPr>
        <w:t>kod</w:t>
      </w:r>
      <w:proofErr w:type="spellEnd"/>
      <w:r>
        <w:rPr>
          <w:rFonts w:ascii="Arial" w:eastAsia="Arial" w:hAnsi="Arial" w:cs="Arial"/>
          <w:sz w:val="22"/>
          <w:szCs w:val="22"/>
        </w:rPr>
        <w:t xml:space="preserve"> </w:t>
      </w:r>
      <w:proofErr w:type="spellStart"/>
      <w:r>
        <w:rPr>
          <w:rFonts w:ascii="Arial" w:eastAsia="Arial" w:hAnsi="Arial" w:cs="Arial"/>
          <w:sz w:val="22"/>
          <w:szCs w:val="22"/>
        </w:rPr>
        <w:t>opisa</w:t>
      </w:r>
      <w:proofErr w:type="spellEnd"/>
      <w:r>
        <w:rPr>
          <w:rFonts w:ascii="Arial" w:eastAsia="Arial" w:hAnsi="Arial" w:cs="Arial"/>
          <w:sz w:val="22"/>
          <w:szCs w:val="22"/>
        </w:rPr>
        <w:t xml:space="preserve"> </w:t>
      </w:r>
      <w:proofErr w:type="spellStart"/>
      <w:r>
        <w:rPr>
          <w:rFonts w:ascii="Arial" w:eastAsia="Arial" w:hAnsi="Arial" w:cs="Arial"/>
          <w:sz w:val="22"/>
          <w:szCs w:val="22"/>
        </w:rPr>
        <w:t>aktivnosti</w:t>
      </w:r>
      <w:proofErr w:type="spellEnd"/>
      <w:r>
        <w:rPr>
          <w:rFonts w:ascii="Arial" w:eastAsia="Arial" w:hAnsi="Arial" w:cs="Arial"/>
          <w:sz w:val="22"/>
          <w:szCs w:val="22"/>
        </w:rPr>
        <w:t>.</w:t>
      </w:r>
    </w:p>
  </w:comment>
</w:comment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Lucida Grande">
    <w:panose1 w:val="0205070206050A020403"/>
    <w:charset w:val="00"/>
    <w:family w:val="auto"/>
    <w:pitch w:val="variable"/>
    <w:sig w:usb0="00000003" w:usb1="00000000" w:usb2="00000000" w:usb3="00000000" w:csb0="00000001" w:csb1="00000000"/>
  </w:font>
  <w:font w:name="Cabin">
    <w:altName w:val="Times New Roman"/>
    <w:charset w:val="00"/>
    <w:family w:val="auto"/>
    <w:pitch w:val="default"/>
    <w:sig w:usb0="00000000" w:usb1="00000000" w:usb2="00000000" w:usb3="00000000" w:csb0="00000000"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ECA695F"/>
    <w:multiLevelType w:val="multilevel"/>
    <w:tmpl w:val="75D4A2E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proofState w:spelling="clean" w:grammar="clean"/>
  <w:revisionView w:markup="0"/>
  <w:doNotTrackMoves/>
  <w:defaultTabStop w:val="720"/>
  <w:characterSpacingControl w:val="doNotCompress"/>
  <w:compat/>
  <w:rsids>
    <w:rsidRoot w:val="00E84BDA"/>
    <w:rsid w:val="00175C31"/>
    <w:rsid w:val="004C54DE"/>
    <w:rsid w:val="006D1949"/>
    <w:rsid w:val="00E84BDA"/>
  </w:rsids>
  <m:mathPr>
    <m:mathFont m:val="Didact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1949"/>
  </w:style>
  <w:style w:type="paragraph" w:styleId="Heading1">
    <w:name w:val="heading 1"/>
    <w:basedOn w:val="normal0"/>
    <w:next w:val="normal0"/>
    <w:rsid w:val="00E84BDA"/>
    <w:pPr>
      <w:keepNext/>
      <w:keepLines/>
      <w:spacing w:before="480" w:line="480" w:lineRule="auto"/>
      <w:outlineLvl w:val="0"/>
    </w:pPr>
    <w:rPr>
      <w:b/>
    </w:rPr>
  </w:style>
  <w:style w:type="paragraph" w:styleId="Heading2">
    <w:name w:val="heading 2"/>
    <w:basedOn w:val="normal0"/>
    <w:next w:val="normal0"/>
    <w:rsid w:val="00E84BDA"/>
    <w:pPr>
      <w:keepNext/>
      <w:keepLines/>
      <w:spacing w:before="200"/>
      <w:outlineLvl w:val="1"/>
    </w:pPr>
    <w:rPr>
      <w:b/>
    </w:rPr>
  </w:style>
  <w:style w:type="paragraph" w:styleId="Heading3">
    <w:name w:val="heading 3"/>
    <w:basedOn w:val="normal0"/>
    <w:next w:val="normal0"/>
    <w:rsid w:val="00E84BDA"/>
    <w:pPr>
      <w:keepNext/>
      <w:keepLines/>
      <w:spacing w:before="240" w:after="60"/>
      <w:outlineLvl w:val="2"/>
    </w:pPr>
    <w:rPr>
      <w:rFonts w:ascii="Cambria" w:eastAsia="Cambria" w:hAnsi="Cambria" w:cs="Cambria"/>
      <w:b/>
      <w:sz w:val="26"/>
      <w:szCs w:val="26"/>
    </w:rPr>
  </w:style>
  <w:style w:type="paragraph" w:styleId="Heading4">
    <w:name w:val="heading 4"/>
    <w:basedOn w:val="normal0"/>
    <w:next w:val="normal0"/>
    <w:rsid w:val="00E84BDA"/>
    <w:pPr>
      <w:keepNext/>
      <w:keepLines/>
      <w:spacing w:before="240" w:after="40"/>
      <w:contextualSpacing/>
      <w:outlineLvl w:val="3"/>
    </w:pPr>
    <w:rPr>
      <w:b/>
      <w:sz w:val="24"/>
      <w:szCs w:val="24"/>
    </w:rPr>
  </w:style>
  <w:style w:type="paragraph" w:styleId="Heading5">
    <w:name w:val="heading 5"/>
    <w:basedOn w:val="normal0"/>
    <w:next w:val="normal0"/>
    <w:rsid w:val="00E84BDA"/>
    <w:pPr>
      <w:keepNext/>
      <w:keepLines/>
      <w:spacing w:before="220" w:after="40"/>
      <w:contextualSpacing/>
      <w:outlineLvl w:val="4"/>
    </w:pPr>
    <w:rPr>
      <w:b/>
      <w:sz w:val="22"/>
      <w:szCs w:val="22"/>
    </w:rPr>
  </w:style>
  <w:style w:type="paragraph" w:styleId="Heading6">
    <w:name w:val="heading 6"/>
    <w:basedOn w:val="normal0"/>
    <w:next w:val="normal0"/>
    <w:rsid w:val="00E84BDA"/>
    <w:pPr>
      <w:keepNext/>
      <w:keepLines/>
      <w:spacing w:before="200" w:after="40"/>
      <w:contextualSpacing/>
      <w:outlineLvl w:val="5"/>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E84BDA"/>
  </w:style>
  <w:style w:type="paragraph" w:styleId="Title">
    <w:name w:val="Title"/>
    <w:basedOn w:val="normal0"/>
    <w:next w:val="normal0"/>
    <w:rsid w:val="00E84BDA"/>
    <w:pPr>
      <w:keepNext/>
      <w:keepLines/>
      <w:spacing w:before="480" w:after="120"/>
      <w:contextualSpacing/>
    </w:pPr>
    <w:rPr>
      <w:b/>
      <w:sz w:val="72"/>
      <w:szCs w:val="72"/>
    </w:rPr>
  </w:style>
  <w:style w:type="paragraph" w:styleId="Subtitle">
    <w:name w:val="Subtitle"/>
    <w:basedOn w:val="normal0"/>
    <w:next w:val="normal0"/>
    <w:rsid w:val="00E84BDA"/>
    <w:pPr>
      <w:keepNext/>
      <w:keepLines/>
      <w:spacing w:before="360" w:after="80"/>
      <w:contextualSpacing/>
    </w:pPr>
    <w:rPr>
      <w:rFonts w:ascii="Georgia" w:eastAsia="Georgia" w:hAnsi="Georgia" w:cs="Georgia"/>
      <w:i/>
      <w:color w:val="666666"/>
      <w:sz w:val="48"/>
      <w:szCs w:val="48"/>
    </w:rPr>
  </w:style>
  <w:style w:type="table" w:customStyle="1" w:styleId="a">
    <w:basedOn w:val="TableNormal"/>
    <w:rsid w:val="00E84BDA"/>
    <w:pPr>
      <w:contextualSpacing/>
    </w:pPr>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rsid w:val="00E84BDA"/>
    <w:rPr>
      <w:sz w:val="24"/>
      <w:szCs w:val="24"/>
    </w:rPr>
  </w:style>
  <w:style w:type="character" w:customStyle="1" w:styleId="CommentTextChar">
    <w:name w:val="Comment Text Char"/>
    <w:basedOn w:val="DefaultParagraphFont"/>
    <w:link w:val="CommentText"/>
    <w:uiPriority w:val="99"/>
    <w:semiHidden/>
    <w:rsid w:val="00E84BDA"/>
    <w:rPr>
      <w:sz w:val="24"/>
      <w:szCs w:val="24"/>
    </w:rPr>
  </w:style>
  <w:style w:type="character" w:styleId="CommentReference">
    <w:name w:val="annotation reference"/>
    <w:basedOn w:val="DefaultParagraphFont"/>
    <w:uiPriority w:val="99"/>
    <w:semiHidden/>
    <w:unhideWhenUsed/>
    <w:rsid w:val="00E84BDA"/>
    <w:rPr>
      <w:sz w:val="18"/>
      <w:szCs w:val="18"/>
    </w:rPr>
  </w:style>
  <w:style w:type="paragraph" w:styleId="BalloonText">
    <w:name w:val="Balloon Text"/>
    <w:basedOn w:val="Normal"/>
    <w:link w:val="BalloonTextChar"/>
    <w:uiPriority w:val="99"/>
    <w:semiHidden/>
    <w:unhideWhenUsed/>
    <w:rsid w:val="004C54DE"/>
    <w:rPr>
      <w:rFonts w:ascii="Lucida Grande" w:hAnsi="Lucida Grande"/>
      <w:sz w:val="18"/>
      <w:szCs w:val="18"/>
    </w:rPr>
  </w:style>
  <w:style w:type="character" w:customStyle="1" w:styleId="BalloonTextChar">
    <w:name w:val="Balloon Text Char"/>
    <w:basedOn w:val="DefaultParagraphFont"/>
    <w:link w:val="BalloonText"/>
    <w:uiPriority w:val="99"/>
    <w:semiHidden/>
    <w:rsid w:val="004C54DE"/>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comments" Target="comments.xml"/><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2430</Words>
  <Characters>13855</Characters>
  <Application>Microsoft Macintosh Word</Application>
  <DocSecurity>0</DocSecurity>
  <Lines>115</Lines>
  <Paragraphs>27</Paragraphs>
  <ScaleCrop>false</ScaleCrop>
  <LinksUpToDate>false</LinksUpToDate>
  <CharactersWithSpaces>17014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Annalisa Triola</cp:lastModifiedBy>
  <cp:revision>3</cp:revision>
  <dcterms:created xsi:type="dcterms:W3CDTF">2015-08-04T12:10:00Z</dcterms:created>
  <dcterms:modified xsi:type="dcterms:W3CDTF">2016-10-20T05:17:00Z</dcterms:modified>
</cp:coreProperties>
</file>